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B67" w:rsidRPr="00956445" w:rsidRDefault="00380B67" w:rsidP="00956445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Зарегистрировано в Минюсте России 25 ноября 2020 г. N 61095</w:t>
      </w:r>
    </w:p>
    <w:p w:rsidR="00380B67" w:rsidRPr="00956445" w:rsidRDefault="00380B67" w:rsidP="00956445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МИНИСТЕРСТВО ПРИРОДНЫХ РЕСУРСОВ И ЭКОЛОГИИ</w:t>
      </w:r>
    </w:p>
    <w:p w:rsidR="00380B67" w:rsidRPr="00956445" w:rsidRDefault="00380B67" w:rsidP="009564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380B67" w:rsidRPr="00956445" w:rsidRDefault="00380B67" w:rsidP="009564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ПРИКАЗ</w:t>
      </w:r>
    </w:p>
    <w:p w:rsidR="00380B67" w:rsidRPr="00956445" w:rsidRDefault="00380B67" w:rsidP="009564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от 30 июля 2020 г. N 541</w:t>
      </w:r>
    </w:p>
    <w:p w:rsidR="00380B67" w:rsidRPr="00956445" w:rsidRDefault="00380B67" w:rsidP="009564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ОБ УТВЕРЖДЕНИИ ПРАВИЛ</w:t>
      </w:r>
    </w:p>
    <w:p w:rsidR="00380B67" w:rsidRPr="00956445" w:rsidRDefault="00380B67" w:rsidP="009564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ЛЕСОРАЗВЕДЕНИЯ, СОСТАВА ПРОЕКТА ЛЕСОРАЗВЕДЕНИЯ,</w:t>
      </w:r>
    </w:p>
    <w:p w:rsidR="00380B67" w:rsidRPr="00956445" w:rsidRDefault="00380B67" w:rsidP="009564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ПОРЯДКА ЕГО РАЗРАБОТКИ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4" w:history="1">
        <w:r w:rsidRPr="00956445">
          <w:rPr>
            <w:rFonts w:ascii="Times New Roman" w:hAnsi="Times New Roman" w:cs="Times New Roman"/>
            <w:sz w:val="28"/>
            <w:szCs w:val="28"/>
          </w:rPr>
          <w:t>статьями 63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и </w:t>
      </w:r>
      <w:hyperlink r:id="rId5" w:history="1">
        <w:r w:rsidRPr="00956445">
          <w:rPr>
            <w:rFonts w:ascii="Times New Roman" w:hAnsi="Times New Roman" w:cs="Times New Roman"/>
            <w:sz w:val="28"/>
            <w:szCs w:val="28"/>
          </w:rPr>
          <w:t>89.2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2020, N 17, ст. 2725) и </w:t>
      </w:r>
      <w:hyperlink r:id="rId6" w:history="1">
        <w:r w:rsidRPr="00956445">
          <w:rPr>
            <w:rFonts w:ascii="Times New Roman" w:hAnsi="Times New Roman" w:cs="Times New Roman"/>
            <w:sz w:val="28"/>
            <w:szCs w:val="28"/>
          </w:rPr>
          <w:t>подпунктом 5.2.123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 (Собрание законодательства Российской Федерации, 2015, N 47, ст. 6586; 2020, N 18, ст. 2892), приказываю: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1. Утвердить: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33" w:history="1">
        <w:r w:rsidRPr="00956445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лесоразведения согласно приложению 1 к настоящему приказу;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w:anchor="P135" w:history="1">
        <w:r w:rsidRPr="00956445">
          <w:rPr>
            <w:rFonts w:ascii="Times New Roman" w:hAnsi="Times New Roman" w:cs="Times New Roman"/>
            <w:sz w:val="28"/>
            <w:szCs w:val="28"/>
          </w:rPr>
          <w:t>Состав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проекта лесоразведения, порядок его разработки согласно приложению 2 к настоящему приказу.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18"/>
      <w:bookmarkEnd w:id="0"/>
      <w:r w:rsidRPr="00956445">
        <w:rPr>
          <w:rFonts w:ascii="Times New Roman" w:hAnsi="Times New Roman" w:cs="Times New Roman"/>
          <w:sz w:val="28"/>
          <w:szCs w:val="28"/>
        </w:rPr>
        <w:t xml:space="preserve">2. </w:t>
      </w:r>
      <w:hyperlink w:anchor="P53" w:history="1">
        <w:r w:rsidRPr="00956445">
          <w:rPr>
            <w:rFonts w:ascii="Times New Roman" w:hAnsi="Times New Roman" w:cs="Times New Roman"/>
            <w:sz w:val="28"/>
            <w:szCs w:val="28"/>
          </w:rPr>
          <w:t>Абзац 2 пункта 5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Правил лесоразведения, утвержденных настоящим приказом, утрачивает силу с 1 января 2022 года.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9"/>
      <w:bookmarkEnd w:id="1"/>
      <w:r w:rsidRPr="00956445">
        <w:rPr>
          <w:rFonts w:ascii="Times New Roman" w:hAnsi="Times New Roman" w:cs="Times New Roman"/>
          <w:sz w:val="28"/>
          <w:szCs w:val="28"/>
        </w:rPr>
        <w:t xml:space="preserve">3. </w:t>
      </w:r>
      <w:hyperlink w:anchor="P56" w:history="1">
        <w:r w:rsidRPr="00956445">
          <w:rPr>
            <w:rFonts w:ascii="Times New Roman" w:hAnsi="Times New Roman" w:cs="Times New Roman"/>
            <w:sz w:val="28"/>
            <w:szCs w:val="28"/>
          </w:rPr>
          <w:t>Абзац 3 пункта 5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Правил лесоразведения, утвержденных настоящим приказом, вступает в силу с 1 января 2022 года.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4. Настоящий приказ вступает в силу с 1 января 2021 г. и действует до 1 января 2027 г.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Министр</w:t>
      </w:r>
    </w:p>
    <w:p w:rsidR="00380B67" w:rsidRPr="00956445" w:rsidRDefault="00380B67" w:rsidP="009564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Д.Н.КОБЫЛКИН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Приложение 1</w:t>
      </w:r>
    </w:p>
    <w:p w:rsidR="00380B67" w:rsidRPr="00956445" w:rsidRDefault="00380B67" w:rsidP="009564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к приказу Минприроды России</w:t>
      </w:r>
    </w:p>
    <w:p w:rsidR="00380B67" w:rsidRPr="00956445" w:rsidRDefault="00380B67" w:rsidP="009564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от 30.07.2020 N 541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33"/>
      <w:bookmarkEnd w:id="2"/>
      <w:r w:rsidRPr="00956445">
        <w:rPr>
          <w:rFonts w:ascii="Times New Roman" w:hAnsi="Times New Roman" w:cs="Times New Roman"/>
          <w:sz w:val="28"/>
          <w:szCs w:val="28"/>
        </w:rPr>
        <w:t>ПРАВИЛА ЛЕСОРАЗВЕДЕНИЯ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1. Настоящие Правила лесоразведения устанавливают требования к лесоразведению.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2. Лесоразведение осуществляется на землях лесного фонда и землях иных категорий (землях сельскохозяйственного назначения, землях населенных пунктов, землях промышленности, энергетики, транспорта, связи, радиовещания, телевидения, информатики, землях для обеспечения космической деятельности, землях обороны, безопасности и землях иного специального назначения, землях особо охраняемых </w:t>
      </w:r>
      <w:r w:rsidRPr="00956445">
        <w:rPr>
          <w:rFonts w:ascii="Times New Roman" w:hAnsi="Times New Roman" w:cs="Times New Roman"/>
          <w:sz w:val="28"/>
          <w:szCs w:val="28"/>
        </w:rPr>
        <w:lastRenderedPageBreak/>
        <w:t>территорий и объектов, землях водного фонда, землях запаса), на которых ранее не произрастали леса (далее - земли, предназначенные для лесоразведения), в целях предотвращения эрозии почв и других связанных с повышением потенциала лесов целях.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3. Лесоразведение осуществляется в соответствии с лесорастительными свойствами почв, </w:t>
      </w:r>
      <w:proofErr w:type="spellStart"/>
      <w:r w:rsidRPr="00956445">
        <w:rPr>
          <w:rFonts w:ascii="Times New Roman" w:hAnsi="Times New Roman" w:cs="Times New Roman"/>
          <w:sz w:val="28"/>
          <w:szCs w:val="28"/>
        </w:rPr>
        <w:t>лесоводственно</w:t>
      </w:r>
      <w:proofErr w:type="spellEnd"/>
      <w:r w:rsidRPr="00956445">
        <w:rPr>
          <w:rFonts w:ascii="Times New Roman" w:hAnsi="Times New Roman" w:cs="Times New Roman"/>
          <w:sz w:val="28"/>
          <w:szCs w:val="28"/>
        </w:rPr>
        <w:t>-биологическими особенностями древесных и кустарниковых пород и должно обеспечивать: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защиту земель и объектов от неблагоприятных факторов;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повышение лесистости территории и улучшение условий окружающей среды.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2"/>
      <w:bookmarkEnd w:id="3"/>
      <w:r w:rsidRPr="00956445">
        <w:rPr>
          <w:rFonts w:ascii="Times New Roman" w:hAnsi="Times New Roman" w:cs="Times New Roman"/>
          <w:sz w:val="28"/>
          <w:szCs w:val="28"/>
        </w:rPr>
        <w:t>4. Лесоразведение осуществляется на основании проекта лесоразведения: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43"/>
      <w:bookmarkEnd w:id="4"/>
      <w:r w:rsidRPr="00956445">
        <w:rPr>
          <w:rFonts w:ascii="Times New Roman" w:hAnsi="Times New Roman" w:cs="Times New Roman"/>
          <w:sz w:val="28"/>
          <w:szCs w:val="28"/>
        </w:rPr>
        <w:t xml:space="preserve">а) лицами, осуществляющими рубку лесных насаждений при использовании лесов в соответствии со </w:t>
      </w:r>
      <w:hyperlink r:id="rId7" w:history="1">
        <w:r w:rsidRPr="00956445">
          <w:rPr>
            <w:rFonts w:ascii="Times New Roman" w:hAnsi="Times New Roman" w:cs="Times New Roman"/>
            <w:sz w:val="28"/>
            <w:szCs w:val="28"/>
          </w:rPr>
          <w:t>статьями 43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- </w:t>
      </w:r>
      <w:hyperlink r:id="rId8" w:history="1">
        <w:r w:rsidRPr="00956445">
          <w:rPr>
            <w:rFonts w:ascii="Times New Roman" w:hAnsi="Times New Roman" w:cs="Times New Roman"/>
            <w:sz w:val="28"/>
            <w:szCs w:val="28"/>
          </w:rPr>
          <w:t>46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в том числе при создании охранных зон, предназначенных для обеспечения безопасности граждан и создания необходимых условий для эксплуатации объектов, связанных с выполнением работ по геологическому изучению недр и разработкой месторождений полезных ископаемых, линейных объектов, за исключением случая, предусмотренного </w:t>
      </w:r>
      <w:hyperlink r:id="rId9" w:history="1">
        <w:r w:rsidRPr="00956445">
          <w:rPr>
            <w:rFonts w:ascii="Times New Roman" w:hAnsi="Times New Roman" w:cs="Times New Roman"/>
            <w:sz w:val="28"/>
            <w:szCs w:val="28"/>
          </w:rPr>
          <w:t>частью 3 статьи 63.1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&lt;1&gt;, и лицами, обратившимися с ходатайством или заявлением об изменении целевого назначения лесного участка, в том числе в связи с переводом земель лесного фонда в земли иных категорий, за исключением случаев перевода земель лесного фонда в земли особо охраняемых территорий и объектов;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&lt;1&gt; </w:t>
      </w:r>
      <w:hyperlink r:id="rId10" w:history="1">
        <w:r w:rsidRPr="00956445">
          <w:rPr>
            <w:rFonts w:ascii="Times New Roman" w:hAnsi="Times New Roman" w:cs="Times New Roman"/>
            <w:sz w:val="28"/>
            <w:szCs w:val="28"/>
          </w:rPr>
          <w:t>Часть 3 статьи 63.1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2018, N 30 ст. 4547).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47"/>
      <w:bookmarkEnd w:id="5"/>
      <w:r w:rsidRPr="00956445">
        <w:rPr>
          <w:rFonts w:ascii="Times New Roman" w:hAnsi="Times New Roman" w:cs="Times New Roman"/>
          <w:sz w:val="28"/>
          <w:szCs w:val="28"/>
        </w:rPr>
        <w:t>б) лицами, осуществляющими строительство зданий, строений, сооружений в границах лесопарковых зеленых поясов либо ходатайствующими об изменении их границ, в том числе в целях перевода земель лесного фонда, включенных в состав лесопарковых зеленых поясов, в земли иных категорий;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48"/>
      <w:bookmarkEnd w:id="6"/>
      <w:r w:rsidRPr="00956445">
        <w:rPr>
          <w:rFonts w:ascii="Times New Roman" w:hAnsi="Times New Roman" w:cs="Times New Roman"/>
          <w:sz w:val="28"/>
          <w:szCs w:val="28"/>
        </w:rPr>
        <w:t>в) правообладателями земельных участков в составе земель сельскохозяйственного назначения, земель населенных пунктов,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назначения, земель особо охраняемых территорий и объектов, земель водного фонда, земель запаса, в рамках осуществления работ в целях охраны таких земель;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49"/>
      <w:bookmarkEnd w:id="7"/>
      <w:r w:rsidRPr="00956445">
        <w:rPr>
          <w:rFonts w:ascii="Times New Roman" w:hAnsi="Times New Roman" w:cs="Times New Roman"/>
          <w:sz w:val="28"/>
          <w:szCs w:val="28"/>
        </w:rPr>
        <w:t xml:space="preserve">г) органами государственной власти, органами местного самоуправления в пределах их полномочий, определенных в соответствии со </w:t>
      </w:r>
      <w:hyperlink r:id="rId11" w:history="1">
        <w:r w:rsidRPr="00956445">
          <w:rPr>
            <w:rFonts w:ascii="Times New Roman" w:hAnsi="Times New Roman" w:cs="Times New Roman"/>
            <w:sz w:val="28"/>
            <w:szCs w:val="28"/>
          </w:rPr>
          <w:t>статьями 81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- </w:t>
      </w:r>
      <w:hyperlink r:id="rId12" w:history="1">
        <w:r w:rsidRPr="00956445">
          <w:rPr>
            <w:rFonts w:ascii="Times New Roman" w:hAnsi="Times New Roman" w:cs="Times New Roman"/>
            <w:sz w:val="28"/>
            <w:szCs w:val="28"/>
          </w:rPr>
          <w:t>84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в рамках осуществления мероприятий по лесоразведению.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5. Работы по лесоразведению осуществляются лицами, указанными в </w:t>
      </w:r>
      <w:hyperlink w:anchor="P48" w:history="1">
        <w:r w:rsidRPr="00956445">
          <w:rPr>
            <w:rFonts w:ascii="Times New Roman" w:hAnsi="Times New Roman" w:cs="Times New Roman"/>
            <w:sz w:val="28"/>
            <w:szCs w:val="28"/>
          </w:rPr>
          <w:t>подпунктах "в"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9" w:history="1">
        <w:r w:rsidRPr="00956445">
          <w:rPr>
            <w:rFonts w:ascii="Times New Roman" w:hAnsi="Times New Roman" w:cs="Times New Roman"/>
            <w:sz w:val="28"/>
            <w:szCs w:val="28"/>
          </w:rPr>
          <w:t>"г" пункта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настоящих Правил, путем создания искусственных лесных насаждений: посадки сеянцев, саженцев, в том числе с закрытой корневой системой, черенков или посева семян лесных растений.</w:t>
      </w:r>
    </w:p>
    <w:p w:rsidR="00380B67" w:rsidRPr="00956445" w:rsidRDefault="00380B67" w:rsidP="009564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53"/>
      <w:bookmarkEnd w:id="8"/>
      <w:r w:rsidRPr="00956445">
        <w:rPr>
          <w:rFonts w:ascii="Times New Roman" w:hAnsi="Times New Roman" w:cs="Times New Roman"/>
          <w:sz w:val="28"/>
          <w:szCs w:val="28"/>
        </w:rPr>
        <w:t xml:space="preserve">Работы по лесоразведению осуществляются лицами, указанными в </w:t>
      </w:r>
      <w:hyperlink w:anchor="P43" w:history="1">
        <w:r w:rsidRPr="00956445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7" w:history="1">
        <w:r w:rsidRPr="00956445">
          <w:rPr>
            <w:rFonts w:ascii="Times New Roman" w:hAnsi="Times New Roman" w:cs="Times New Roman"/>
            <w:sz w:val="28"/>
            <w:szCs w:val="28"/>
          </w:rPr>
          <w:t>"б" пункта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настоящих Правил, путем создания искусственных лесных насаждений: посадки сеянцев, саженцев, в том числе с закрытой корневой системой, </w:t>
      </w:r>
      <w:r w:rsidRPr="00956445">
        <w:rPr>
          <w:rFonts w:ascii="Times New Roman" w:hAnsi="Times New Roman" w:cs="Times New Roman"/>
          <w:sz w:val="28"/>
          <w:szCs w:val="28"/>
        </w:rPr>
        <w:lastRenderedPageBreak/>
        <w:t>черенков или посева семян лесных растений.</w:t>
      </w:r>
    </w:p>
    <w:p w:rsidR="00380B67" w:rsidRPr="00956445" w:rsidRDefault="00380B67" w:rsidP="009564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56"/>
      <w:bookmarkEnd w:id="9"/>
      <w:r w:rsidRPr="00956445">
        <w:rPr>
          <w:rFonts w:ascii="Times New Roman" w:hAnsi="Times New Roman" w:cs="Times New Roman"/>
          <w:sz w:val="28"/>
          <w:szCs w:val="28"/>
        </w:rPr>
        <w:t xml:space="preserve">Работы по лесоразведению осуществляются лицами, указанными в </w:t>
      </w:r>
      <w:hyperlink w:anchor="P43" w:history="1">
        <w:r w:rsidRPr="00956445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7" w:history="1">
        <w:r w:rsidRPr="00956445">
          <w:rPr>
            <w:rFonts w:ascii="Times New Roman" w:hAnsi="Times New Roman" w:cs="Times New Roman"/>
            <w:sz w:val="28"/>
            <w:szCs w:val="28"/>
          </w:rPr>
          <w:t>"б" пункта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настоящих Правил, путем создания искусственных лесных насаждений: посадки саженцев и (или) сеянцев с закрытой корневой системой.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6. Работы по лесоразведению осуществляются лицами, указанными в </w:t>
      </w:r>
      <w:hyperlink w:anchor="P43" w:history="1">
        <w:r w:rsidRPr="00956445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7" w:history="1">
        <w:r w:rsidRPr="00956445">
          <w:rPr>
            <w:rFonts w:ascii="Times New Roman" w:hAnsi="Times New Roman" w:cs="Times New Roman"/>
            <w:sz w:val="28"/>
            <w:szCs w:val="28"/>
          </w:rPr>
          <w:t>"б" пункта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настоящих Правил, на землях, предназначенных для лесоразведения, без предоставления лесного участка.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7. На землях лесного фонда лесоразведение осуществляется путем облесения нелесных земель.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На землях сельскохозяйственного назначения лесоразведение осуществляется в целях, предусмотренных законодательством Российской Федерации.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На землях транспорта (полосы отвода автомобильных дорог, придорожные полосы автомобильных дорог, полосы отвода и охранные зоны железных дорог) лесоразведение осуществляется путем создания лесных насаждений для защиты дорог от заноса снегом и песком, предотвращения поступления тяжелых металлов в прилегающие сельскохозяйственные угодья.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Лесоразведение на землях, подлежащих рекультивации, осуществляется с целью биологической рекультивации этих земель путем создания лесных насаждений после проведения технического этапа рекультивации (планировка, нанесение плодородного слоя грунта, террасирование откосов отвалов и другие) в соответствии с законодательством Российской Федерации.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956445">
        <w:rPr>
          <w:rFonts w:ascii="Times New Roman" w:hAnsi="Times New Roman" w:cs="Times New Roman"/>
          <w:sz w:val="28"/>
          <w:szCs w:val="28"/>
        </w:rPr>
        <w:t>водоохранных</w:t>
      </w:r>
      <w:proofErr w:type="spellEnd"/>
      <w:r w:rsidRPr="00956445">
        <w:rPr>
          <w:rFonts w:ascii="Times New Roman" w:hAnsi="Times New Roman" w:cs="Times New Roman"/>
          <w:sz w:val="28"/>
          <w:szCs w:val="28"/>
        </w:rPr>
        <w:t xml:space="preserve"> зонах и прибрежных защитных полосах водных объектов лесоразведение осуществляется с целью защиты их от разрушения берегов, засорения, заиления и истощения водных ресурсов путем создания берегоукрепительных и иных лесных насаждений.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На землях населенных пунктов лесоразведение осуществляется в целях улучшения окружающей среды путем создания лесных насаждений, устойчивых к рекреационным нагрузкам, влиянию промышленных выбросов и другим неблагоприятным факторам.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8. Учет земель, предназначенных для лесоразведения, производится по данным государственного лесного реестра, материалам лесоустройства, земельного кадастра, материалам специальных обследований, при этом отдельно учитываются площади по категориям земель и определяется соответствующий вид лесоразведения.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Учет земель, предназначенных для лесоразведения, в составе земель лесного фонда осуществляется органами государственной власти субъектов Российской Федерации, осуществляющими переданные полномочия Российской Федерации в области использования, охраны, защиты и воспроизводства лесов в соответствии со </w:t>
      </w:r>
      <w:hyperlink r:id="rId13" w:history="1">
        <w:r w:rsidRPr="00956445">
          <w:rPr>
            <w:rFonts w:ascii="Times New Roman" w:hAnsi="Times New Roman" w:cs="Times New Roman"/>
            <w:sz w:val="28"/>
            <w:szCs w:val="28"/>
          </w:rPr>
          <w:t>статьей 83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(далее - уполномоченные органы государственной власти субъектов Российской Федерации).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Учет земель, предназначенных для лесоразведения, в составе земель, указанных в </w:t>
      </w:r>
      <w:hyperlink r:id="rId14" w:history="1">
        <w:r w:rsidRPr="00956445">
          <w:rPr>
            <w:rFonts w:ascii="Times New Roman" w:hAnsi="Times New Roman" w:cs="Times New Roman"/>
            <w:sz w:val="28"/>
            <w:szCs w:val="28"/>
          </w:rPr>
          <w:t>части 2 статьи 23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осуществляется органами государственной власти, органами местного самоуправления, уполномоченными на распоряжение такими земельными участками или лесными участками в соответствии со </w:t>
      </w:r>
      <w:hyperlink r:id="rId15" w:history="1">
        <w:r w:rsidRPr="00956445">
          <w:rPr>
            <w:rFonts w:ascii="Times New Roman" w:hAnsi="Times New Roman" w:cs="Times New Roman"/>
            <w:sz w:val="28"/>
            <w:szCs w:val="28"/>
          </w:rPr>
          <w:t>статьями 81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- </w:t>
      </w:r>
      <w:hyperlink r:id="rId16" w:history="1">
        <w:r w:rsidRPr="00956445">
          <w:rPr>
            <w:rFonts w:ascii="Times New Roman" w:hAnsi="Times New Roman" w:cs="Times New Roman"/>
            <w:sz w:val="28"/>
            <w:szCs w:val="28"/>
          </w:rPr>
          <w:t>84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(далее - уполномоченные федеральные органы исполнительной власти, органы местного самоуправления).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9. Методы и технологии выполнения работ по лесоразведению указываются в </w:t>
      </w:r>
      <w:r w:rsidRPr="00956445">
        <w:rPr>
          <w:rFonts w:ascii="Times New Roman" w:hAnsi="Times New Roman" w:cs="Times New Roman"/>
          <w:sz w:val="28"/>
          <w:szCs w:val="28"/>
        </w:rPr>
        <w:lastRenderedPageBreak/>
        <w:t xml:space="preserve">проекте лесоразведения, </w:t>
      </w:r>
      <w:hyperlink w:anchor="P135" w:history="1">
        <w:r w:rsidRPr="00956445">
          <w:rPr>
            <w:rFonts w:ascii="Times New Roman" w:hAnsi="Times New Roman" w:cs="Times New Roman"/>
            <w:sz w:val="28"/>
            <w:szCs w:val="28"/>
          </w:rPr>
          <w:t>состав и порядок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разработки которого предусмотрены в Приложении 2 к настоящему приказу.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10. Лица, указанные в </w:t>
      </w:r>
      <w:hyperlink w:anchor="P43" w:history="1">
        <w:r w:rsidRPr="00956445">
          <w:rPr>
            <w:rFonts w:ascii="Times New Roman" w:hAnsi="Times New Roman" w:cs="Times New Roman"/>
            <w:sz w:val="28"/>
            <w:szCs w:val="28"/>
          </w:rPr>
          <w:t>подпункте "а" пункта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настоящих Правил, обязаны выполнять работы по лесоразведению в порядке, установленном Правительством Российской Федерации на основании </w:t>
      </w:r>
      <w:hyperlink r:id="rId17" w:history="1">
        <w:r w:rsidRPr="00956445">
          <w:rPr>
            <w:rFonts w:ascii="Times New Roman" w:hAnsi="Times New Roman" w:cs="Times New Roman"/>
            <w:sz w:val="28"/>
            <w:szCs w:val="28"/>
          </w:rPr>
          <w:t>части 2 статьи 63.1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а также в соответствии с настоящими Правилами.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11. Лица, указанные в </w:t>
      </w:r>
      <w:hyperlink w:anchor="P47" w:history="1">
        <w:r w:rsidRPr="00956445">
          <w:rPr>
            <w:rFonts w:ascii="Times New Roman" w:hAnsi="Times New Roman" w:cs="Times New Roman"/>
            <w:sz w:val="28"/>
            <w:szCs w:val="28"/>
          </w:rPr>
          <w:t>подпункте "б" пункта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настоящих Правил, обязаны выполнять работы по лесоразведению в порядке, установленном Правительством Российской Федерации на основании </w:t>
      </w:r>
      <w:hyperlink r:id="rId18" w:history="1">
        <w:r w:rsidRPr="00956445">
          <w:rPr>
            <w:rFonts w:ascii="Times New Roman" w:hAnsi="Times New Roman" w:cs="Times New Roman"/>
            <w:sz w:val="28"/>
            <w:szCs w:val="28"/>
          </w:rPr>
          <w:t>пункта 6 статьи 62.4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Федерального закона от 10 января 2002 г. N 7-ФЗ "Об охране окружающей среды", а также в соответствии с настоящими Правилами.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II. Создание и выращивание лесных насаждений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12. Процесс по созданию и выращиванию лесных насаждений при лесоразведении включает: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определение местоположения и площади земель, предназначенных для лесоразведения;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обследование земель, предназначенных для лесоразведения;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предварительную подготовку земель, предназначенных для лесоразведения, для последующего выполнения работ по созданию лесных насаждений;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обработку почвы земель, предназначенных для лесоразведения;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определение оптимального состава древесных и кустарниковых пород в создаваемых лесных насаждениях, размещения и количества посадочных или посевных мест;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посадку сеянцев, саженцев, в том числе с закрытой корневой системой, черенков или посева семян лесных растений в порядке, определенном настоящими Правилами;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уход за высаженными растениями или их всходами (при посеве).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13. Определение местоположения и площади земель, предназначенных для лесоразведения, осуществляется в процессе подготовки лесных планов субъектов Российской Федерации, лесохозяйственных регламентов лесничеств, проектов освоения лесов на основании данных лесоустройства, землеустройства, документов территориального планирования, специальных обследований.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82"/>
      <w:bookmarkEnd w:id="10"/>
      <w:r w:rsidRPr="00956445">
        <w:rPr>
          <w:rFonts w:ascii="Times New Roman" w:hAnsi="Times New Roman" w:cs="Times New Roman"/>
          <w:sz w:val="28"/>
          <w:szCs w:val="28"/>
        </w:rPr>
        <w:t>14. При обследовании земель, предназначенных для лесоразведения, определяются их состояние и пригодность для выращивания древесных и кустарниковых пород (при необходимости проводится изучение и анализ почвы), доступность для работы соответствующей техники, заселенность почвы вредными для древесной и кустарниковой растительности организмами, уточняется тип лесорастительных условий и определяется способ создания лесных насаждений.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Обследование земель, предназначенных для лесоразведения, в составе земель лесного фонда осуществляется уполномоченными в соответствии со </w:t>
      </w:r>
      <w:hyperlink r:id="rId19" w:history="1">
        <w:r w:rsidRPr="00956445">
          <w:rPr>
            <w:rFonts w:ascii="Times New Roman" w:hAnsi="Times New Roman" w:cs="Times New Roman"/>
            <w:sz w:val="28"/>
            <w:szCs w:val="28"/>
          </w:rPr>
          <w:t>статьей 83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&lt;2&gt; органами государственной власти субъектов Российской Федерации.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&lt;2&gt; </w:t>
      </w:r>
      <w:hyperlink r:id="rId20" w:history="1">
        <w:r w:rsidRPr="00956445">
          <w:rPr>
            <w:rFonts w:ascii="Times New Roman" w:hAnsi="Times New Roman" w:cs="Times New Roman"/>
            <w:sz w:val="28"/>
            <w:szCs w:val="28"/>
          </w:rPr>
          <w:t>Статья 83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законодательства Российской Федерации, 2006, N 50, ст. 5278; 2020, N 17 ст. 2725).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lastRenderedPageBreak/>
        <w:t xml:space="preserve">Обследование земель, предназначенных для лесоразведения, в составе земель, указанных в </w:t>
      </w:r>
      <w:hyperlink r:id="rId21" w:history="1">
        <w:r w:rsidRPr="00956445">
          <w:rPr>
            <w:rFonts w:ascii="Times New Roman" w:hAnsi="Times New Roman" w:cs="Times New Roman"/>
            <w:sz w:val="28"/>
            <w:szCs w:val="28"/>
          </w:rPr>
          <w:t>части 2 статьи 23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осуществляется уполномоченными федеральными органами исполнительной власти, органами местного самоуправления.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15. Предварительная подготовка земель, предназначенных для лесоразведения, для последующего выполнения работ по созданию лесных насаждений включает: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маркировку будущих рядов лесных насаждений, посадочных или посевных площадок, обозначение мест с ограниченной пригодностью для движения техники;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выравнивание поверхности земель, предназначенных для лесоразведения, мелиорацию таких земель, устройство террас на склонах;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предварительную борьбу с вредными почвенными организмами.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16. Способ обработки почвы земель, предназначенных для лесоразведения, выбирается в зависимости от почвенно-гидрологических условий земель, предназначенных для лесоразведения, способа их подготовки и принятого состава древесных пород в создаваемом лесном насаждении с учетом рельефа, экспозиции и крутизны склонов, водопроницаемости грунтов, степени каменистости почвы, размеров и доступности земель, предназначенных для лесоразведения, опасности возникновения и развития эрозионных процессов.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Обработка почвы осуществляется на всей площади земель, предназначенных для лесоразведения (сплошная обработка), или на части их площади (частичная обработка) механическим, химическим или ручным способами.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Сплошная механическая обработка почвы проводится на землях, предназначенных для лесоразведения, не имеющих на всей территории препятствий для работы орудий, путем вспашки всей площади.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Частичная механическая обработка почвы осуществляется путем полосной вспашки, минерализации (снятия дернины) или рыхления почвы на полосах или площадках, устройства борозд или канав, образования </w:t>
      </w:r>
      <w:proofErr w:type="spellStart"/>
      <w:r w:rsidRPr="00956445">
        <w:rPr>
          <w:rFonts w:ascii="Times New Roman" w:hAnsi="Times New Roman" w:cs="Times New Roman"/>
          <w:sz w:val="28"/>
          <w:szCs w:val="28"/>
        </w:rPr>
        <w:t>микроповышений</w:t>
      </w:r>
      <w:proofErr w:type="spellEnd"/>
      <w:r w:rsidRPr="00956445">
        <w:rPr>
          <w:rFonts w:ascii="Times New Roman" w:hAnsi="Times New Roman" w:cs="Times New Roman"/>
          <w:sz w:val="28"/>
          <w:szCs w:val="28"/>
        </w:rPr>
        <w:t>, подготовки ямок.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Химическая обработка почвы гербицидами и арборицидами выполняется с соблюдением установленных законодательством Российской Федерации требований.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Без предварительной обработки почвы осуществляется создание лесных насаждений и лесных полос путем посадки крупномерного посадочного материала деревьев и кустарников на чистых от сорняков пахотных землях, песках (кроме подвижных), </w:t>
      </w:r>
      <w:proofErr w:type="spellStart"/>
      <w:r w:rsidRPr="00956445">
        <w:rPr>
          <w:rFonts w:ascii="Times New Roman" w:hAnsi="Times New Roman" w:cs="Times New Roman"/>
          <w:sz w:val="28"/>
          <w:szCs w:val="28"/>
        </w:rPr>
        <w:t>рекультивированных</w:t>
      </w:r>
      <w:proofErr w:type="spellEnd"/>
      <w:r w:rsidRPr="00956445">
        <w:rPr>
          <w:rFonts w:ascii="Times New Roman" w:hAnsi="Times New Roman" w:cs="Times New Roman"/>
          <w:sz w:val="28"/>
          <w:szCs w:val="28"/>
        </w:rPr>
        <w:t xml:space="preserve"> и других землях, не зарастающих сорной растительностью и не подверженных чрезмерному иссушению.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17. Лесные насаждения создаются из одной или нескольких главных (основных) древесных или кустарниковых пород, или из главной (нескольких главных) и сопутствующих древесных пород и кустарников.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Главная древесная порода выбирается из местных лесообразующих пород, а при наличии положительного опыта - из </w:t>
      </w:r>
      <w:proofErr w:type="spellStart"/>
      <w:r w:rsidRPr="00956445">
        <w:rPr>
          <w:rFonts w:ascii="Times New Roman" w:hAnsi="Times New Roman" w:cs="Times New Roman"/>
          <w:sz w:val="28"/>
          <w:szCs w:val="28"/>
        </w:rPr>
        <w:t>интродуцированных</w:t>
      </w:r>
      <w:proofErr w:type="spellEnd"/>
      <w:r w:rsidRPr="00956445">
        <w:rPr>
          <w:rFonts w:ascii="Times New Roman" w:hAnsi="Times New Roman" w:cs="Times New Roman"/>
          <w:sz w:val="28"/>
          <w:szCs w:val="28"/>
        </w:rPr>
        <w:t>. Она должна отвечать целям лесоразведения и соответствовать лесорастительным особенностям земель, предназначенным для лесоразведения.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Выбор сопутствующих древесных пород и кустарников осуществляется с учетом их влияния на главную породу.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Сопутствующие древесные породы и кустарники вводятся в лесные насаждения в соответствии с разрабатываемым проектом лесоразведения.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Первоначальная густота создаваемых лесных насаждений (количество посадочных или посевных мест на единицу площади) и размещение посадочных или </w:t>
      </w:r>
      <w:r w:rsidRPr="00956445">
        <w:rPr>
          <w:rFonts w:ascii="Times New Roman" w:hAnsi="Times New Roman" w:cs="Times New Roman"/>
          <w:sz w:val="28"/>
          <w:szCs w:val="28"/>
        </w:rPr>
        <w:lastRenderedPageBreak/>
        <w:t>посевных мест должны обеспечивать по мере роста деревьев и кустарников формирование лесных насаждений, устойчивых к неблагоприятным факторам, наиболее долговечных и отвечающих целям лесоразведения.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Первоначальная густота создания лесных насаждений и размещение посадочных (посевных) мест устанавливаются в зависимости от вида главной древесной породы, лесорастительной зоны, типа лесорастительных условий, метода и целей лесоразведения, типа используемого посадочного материала.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18. При осуществлении лесоразведения путем создания лесных насаждений хвойных древесных пород массивами на значительных площадях (более 20 гектаров) в целях обеспечения пожарной безопасности создаваемых лесных насаждений необходимо при размещении посевных или посадочных мест предусматривать противопожарные разрывы, устройство противопожарных минерализованных полос, устройство кулис из лиственных пород и другие меры в соответствии с лесным законодательством Российской Федерации.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19. Основным методом создания лесных насаждений при лесоразведении является посадка, которая осуществляется различными видами посадочного материала. Посадка производится на почвах, подверженных водной и ветровой эрозии, на избыточно увлажненных почвах и на участках с быстрым зарастанием посадочных мест сорной растительностью, а также в районах с недостаточным увлажнением. Лесные насаждения с применением селекционного посадочного материала создаются посадкой.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Для посадки используются сеянцы, саженцы, в том числе с закрытой корневой системой, а также черенки в порядке, определенном настоящими Правилами.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Посадочный материал перед посадкой при необходимости обрабатывается различными веществами для его защиты от подсушивания и повреждения вредными организмами, а также для повышения приживаемости и ускорения роста.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Создание лесных насаждений методом посева семян лесных растений осуществляется на участках со слабым развитием травянистого покрова. Посев леса в таежной зоне на участках с сухими песчаными и каменистыми почвами, в лесостепной и степной зонах европейской части России, в зоне горного Северного Кавказа выполняется при лесоразведении путем создания лесных насаждений дуба, каштана, ореха и других древесных и кустарниковых пород, имеющих крупные семена. Посев применяется также в зоне полупустынь при лесоразведении в целях закрепления подвижных песков.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При посеве не допускается использование нерайонированных семян лесных растений.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20. Уход за высаженными лесными насаждениями или их всходами (при посеве) осуществляется агротехническими (агротехнический уход) и </w:t>
      </w:r>
      <w:proofErr w:type="spellStart"/>
      <w:r w:rsidRPr="00956445">
        <w:rPr>
          <w:rFonts w:ascii="Times New Roman" w:hAnsi="Times New Roman" w:cs="Times New Roman"/>
          <w:sz w:val="28"/>
          <w:szCs w:val="28"/>
        </w:rPr>
        <w:t>лесоводственными</w:t>
      </w:r>
      <w:proofErr w:type="spellEnd"/>
      <w:r w:rsidRPr="00956445">
        <w:rPr>
          <w:rFonts w:ascii="Times New Roman" w:hAnsi="Times New Roman" w:cs="Times New Roman"/>
          <w:sz w:val="28"/>
          <w:szCs w:val="28"/>
        </w:rPr>
        <w:t xml:space="preserve"> способами (</w:t>
      </w:r>
      <w:proofErr w:type="spellStart"/>
      <w:r w:rsidRPr="00956445">
        <w:rPr>
          <w:rFonts w:ascii="Times New Roman" w:hAnsi="Times New Roman" w:cs="Times New Roman"/>
          <w:sz w:val="28"/>
          <w:szCs w:val="28"/>
        </w:rPr>
        <w:t>лесоводственный</w:t>
      </w:r>
      <w:proofErr w:type="spellEnd"/>
      <w:r w:rsidRPr="00956445">
        <w:rPr>
          <w:rFonts w:ascii="Times New Roman" w:hAnsi="Times New Roman" w:cs="Times New Roman"/>
          <w:sz w:val="28"/>
          <w:szCs w:val="28"/>
        </w:rPr>
        <w:t xml:space="preserve"> уход).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Агротехнический уход осуществляется до смыкания крон деревьев и кустарников и обеспечивается путем: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ручной оправки растений от завала травой и почвой, заноса песком, размыва и выдувания почвы, выжимания морозом;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рыхления почвы с одновременным механическим уничтожением травянистой растительности;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уничтожения травянистой растительности химическими средствами;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- дополнения (посадки деревьев и кустарников вместо погибших, неукоренившихся растений), подкормки минеральными, органическими </w:t>
      </w:r>
      <w:r w:rsidRPr="00956445">
        <w:rPr>
          <w:rFonts w:ascii="Times New Roman" w:hAnsi="Times New Roman" w:cs="Times New Roman"/>
          <w:sz w:val="28"/>
          <w:szCs w:val="28"/>
        </w:rPr>
        <w:lastRenderedPageBreak/>
        <w:t>удобрениями и полива (планируются и проводятся как специальные мероприятия).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В лесной зоне агротехнический уход проводится с целью уничтожения травянистой и нежелательной древесной растительности.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В лесостепной, степной зонах и в зоне полупустынь агротехнический уход направлен на накопление и сохранение почвенной влаги. В очень засушливых условиях агротехнический уход проводится и после смыкания крон деревьев и кустарников.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Способы, количество приемов ухода, сроки их повторяемости и длительность проведения (число лет после посадки или посева) агротехнических уходов устанавливаются в проекте лесоразведения в зависимости от типа лесорастительных условий, </w:t>
      </w:r>
      <w:proofErr w:type="gramStart"/>
      <w:r w:rsidRPr="00956445">
        <w:rPr>
          <w:rFonts w:ascii="Times New Roman" w:hAnsi="Times New Roman" w:cs="Times New Roman"/>
          <w:sz w:val="28"/>
          <w:szCs w:val="28"/>
        </w:rPr>
        <w:t>биологических особенностей</w:t>
      </w:r>
      <w:proofErr w:type="gramEnd"/>
      <w:r w:rsidRPr="00956445">
        <w:rPr>
          <w:rFonts w:ascii="Times New Roman" w:hAnsi="Times New Roman" w:cs="Times New Roman"/>
          <w:sz w:val="28"/>
          <w:szCs w:val="28"/>
        </w:rPr>
        <w:t xml:space="preserve"> культивируемых древесных и кустарниковых пород, способа обработки почвы, метода создания лесных насаждений, размеров применявшегося посадочного материала.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Применение химических средств для борьбы с сорной травянистой и древесной растительностью проводится в производительных лесорастительных условиях с учетом требований охраны окружающей среды в соответствии с законодательством Российской Федерации.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Минеральные и органические удобрения вносятся на бедных (песчаных, смытых, осушенных, </w:t>
      </w:r>
      <w:proofErr w:type="spellStart"/>
      <w:r w:rsidRPr="00956445">
        <w:rPr>
          <w:rFonts w:ascii="Times New Roman" w:hAnsi="Times New Roman" w:cs="Times New Roman"/>
          <w:sz w:val="28"/>
          <w:szCs w:val="28"/>
        </w:rPr>
        <w:t>рекультивированных</w:t>
      </w:r>
      <w:proofErr w:type="spellEnd"/>
      <w:r w:rsidRPr="00956445">
        <w:rPr>
          <w:rFonts w:ascii="Times New Roman" w:hAnsi="Times New Roman" w:cs="Times New Roman"/>
          <w:sz w:val="28"/>
          <w:szCs w:val="28"/>
        </w:rPr>
        <w:t xml:space="preserve"> и прочих) почвах, на которых исключена возможность разрастания травянистой растительности.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Дополнению подлежат лесные насаждения с приживаемостью (количеством живых растений или всходов в процентах от количества высаженных или высеянных) от 25 до 85 процентов. Лесные насаждения, в которых живые растения или всходы размещаются неравномерно по площади участка, дополняются при любой приживаемости.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6445">
        <w:rPr>
          <w:rFonts w:ascii="Times New Roman" w:hAnsi="Times New Roman" w:cs="Times New Roman"/>
          <w:sz w:val="28"/>
          <w:szCs w:val="28"/>
        </w:rPr>
        <w:t>Лесоводственный</w:t>
      </w:r>
      <w:proofErr w:type="spellEnd"/>
      <w:r w:rsidRPr="00956445">
        <w:rPr>
          <w:rFonts w:ascii="Times New Roman" w:hAnsi="Times New Roman" w:cs="Times New Roman"/>
          <w:sz w:val="28"/>
          <w:szCs w:val="28"/>
        </w:rPr>
        <w:t xml:space="preserve"> уход за лесными насаждениями, созданными в целях лесоразведения, заключается в периодической рубке нежелательной древесной растительности, ослабленных, погибших и части здоровых деревьев и кустарников для обеспечения условий роста оставляемым лесным насаждениям, формирования структуры насаждений, обеспечивающей выполнение ими полезных функций в соответствии с целями лесоразведения.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56445">
        <w:rPr>
          <w:rFonts w:ascii="Times New Roman" w:hAnsi="Times New Roman" w:cs="Times New Roman"/>
          <w:sz w:val="28"/>
          <w:szCs w:val="28"/>
        </w:rPr>
        <w:t>Лесоводственный</w:t>
      </w:r>
      <w:proofErr w:type="spellEnd"/>
      <w:r w:rsidRPr="00956445">
        <w:rPr>
          <w:rFonts w:ascii="Times New Roman" w:hAnsi="Times New Roman" w:cs="Times New Roman"/>
          <w:sz w:val="28"/>
          <w:szCs w:val="28"/>
        </w:rPr>
        <w:t xml:space="preserve"> уход в лесах проводится до смыкания крон культивируемых деревьев и кустарников.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После смыкания крон деревьев и кустарников осуществляется уход за лесными насаждениями в соответствии с лесным законодательством Российской Федерации.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21. Работы по созданию объектов лесоразведения считаются завершенными, если созданные лесные насаждения соответствуют критериям, установленным проектом лесоразведения.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1" w:name="_GoBack"/>
      <w:bookmarkEnd w:id="11"/>
    </w:p>
    <w:p w:rsidR="00380B67" w:rsidRPr="00956445" w:rsidRDefault="00380B67" w:rsidP="0095644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Приложение 2</w:t>
      </w:r>
    </w:p>
    <w:p w:rsidR="00380B67" w:rsidRPr="00956445" w:rsidRDefault="00380B67" w:rsidP="009564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к приказу Минприроды России</w:t>
      </w:r>
    </w:p>
    <w:p w:rsidR="00380B67" w:rsidRPr="00956445" w:rsidRDefault="00380B67" w:rsidP="0095644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от 30.07.2020 N 541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P135"/>
      <w:bookmarkEnd w:id="12"/>
      <w:r w:rsidRPr="00956445">
        <w:rPr>
          <w:rFonts w:ascii="Times New Roman" w:hAnsi="Times New Roman" w:cs="Times New Roman"/>
          <w:sz w:val="28"/>
          <w:szCs w:val="28"/>
        </w:rPr>
        <w:t>СОСТАВ ПРОЕКТА ЛЕСОРАЗВЕДЕНИЯ, ПОРЯДОК ЕГО РАЗРАБОТКИ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1. Состав проекта лесоразведения, порядок его разработки (далее - Состав </w:t>
      </w:r>
      <w:r w:rsidRPr="00956445">
        <w:rPr>
          <w:rFonts w:ascii="Times New Roman" w:hAnsi="Times New Roman" w:cs="Times New Roman"/>
          <w:sz w:val="28"/>
          <w:szCs w:val="28"/>
        </w:rPr>
        <w:lastRenderedPageBreak/>
        <w:t xml:space="preserve">проекта, Порядок разработки проекта) устанавливают требования к составу и порядку разработки проекта лесоразведения, обязательные для лиц, указанных в </w:t>
      </w:r>
      <w:hyperlink w:anchor="P42" w:history="1">
        <w:r w:rsidRPr="00956445">
          <w:rPr>
            <w:rFonts w:ascii="Times New Roman" w:hAnsi="Times New Roman" w:cs="Times New Roman"/>
            <w:sz w:val="28"/>
            <w:szCs w:val="28"/>
          </w:rPr>
          <w:t>пункте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Правил лесоразведения (Приложение 1 к настоящему приказу).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II. Состав проекта лесоразведения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143"/>
      <w:bookmarkEnd w:id="13"/>
      <w:r w:rsidRPr="00956445">
        <w:rPr>
          <w:rFonts w:ascii="Times New Roman" w:hAnsi="Times New Roman" w:cs="Times New Roman"/>
          <w:sz w:val="28"/>
          <w:szCs w:val="28"/>
        </w:rPr>
        <w:t>2. Проект лесоразведения содержит следующие сведения: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характеристику местоположения участка (при наличии указываются: наименование лесничества, участкового лесничества, номер квартала, номер выдела; кадастровый номер земельного участка; иные характеристики, позволяющие идентифицировать участок, его конфигурацию и площадь);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характеристику лесорастительных условий участка (в том числе рельефа, гидрологических условий, почвы);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обоснование проектируемой технологии лесоразведения, главных лесных древесных пород, породного состава создаваемых насаждений, с учетом особенностей производства работ на различных категориях земель;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обоснование проектируемого метода создания лесных насаждений;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требования к используемому для лесоразведения посадочному материалу;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сроки, этапы выполнения работ по лесоразведению;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 критерии оценки состояния созданных объектов лесоразведения для признания работ по лесоразведению завершенными (возраст лесомелиоративных насаждений, средняя высота деревьев, показатель сомкнутости крон, количество жизнеспособных деревьев и кустарников на единице площади и другие, обусловленные спецификой вида создаваемых насаждений) &lt;3&gt;;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&lt;3&gt; Требование для земель лесного фонда и земель иных категорий, предназначенных для проведения лесоразведения на которых </w:t>
      </w:r>
      <w:proofErr w:type="gramStart"/>
      <w:r w:rsidRPr="00956445">
        <w:rPr>
          <w:rFonts w:ascii="Times New Roman" w:hAnsi="Times New Roman" w:cs="Times New Roman"/>
          <w:sz w:val="28"/>
          <w:szCs w:val="28"/>
        </w:rPr>
        <w:t>лесоразведение</w:t>
      </w:r>
      <w:proofErr w:type="gramEnd"/>
      <w:r w:rsidRPr="00956445">
        <w:rPr>
          <w:rFonts w:ascii="Times New Roman" w:hAnsi="Times New Roman" w:cs="Times New Roman"/>
          <w:sz w:val="28"/>
          <w:szCs w:val="28"/>
        </w:rPr>
        <w:t xml:space="preserve"> осуществляются лицами, указанными в </w:t>
      </w:r>
      <w:hyperlink w:anchor="P48" w:history="1">
        <w:r w:rsidRPr="00956445">
          <w:rPr>
            <w:rFonts w:ascii="Times New Roman" w:hAnsi="Times New Roman" w:cs="Times New Roman"/>
            <w:sz w:val="28"/>
            <w:szCs w:val="28"/>
          </w:rPr>
          <w:t>подпунктах "в"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9" w:history="1">
        <w:r w:rsidRPr="00956445">
          <w:rPr>
            <w:rFonts w:ascii="Times New Roman" w:hAnsi="Times New Roman" w:cs="Times New Roman"/>
            <w:sz w:val="28"/>
            <w:szCs w:val="28"/>
          </w:rPr>
          <w:t>"г" пункта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Правил лесоразведения.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- проектируемый объем работ по лесоразведению (площадь лесоразведения, га; количество жизнеспособных растений главных лесных древесных пород, тыс. </w:t>
      </w:r>
      <w:proofErr w:type="spellStart"/>
      <w:r w:rsidRPr="00956445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Pr="00956445">
        <w:rPr>
          <w:rFonts w:ascii="Times New Roman" w:hAnsi="Times New Roman" w:cs="Times New Roman"/>
          <w:sz w:val="28"/>
          <w:szCs w:val="28"/>
        </w:rPr>
        <w:t xml:space="preserve"> на 1 га; количество жизнеспособных растений главных лесных древесных пород на всей площади, тыс. шт.; виды работ по формированию жизнеспособных растений главных лесных древесных пород в проектируемом количестве) &lt;4&gt;.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&lt;4&gt; Требование для земель лесного фонда и земель иных категорий, предназначенных для проведения лесоразведения на которых </w:t>
      </w:r>
      <w:proofErr w:type="gramStart"/>
      <w:r w:rsidRPr="00956445">
        <w:rPr>
          <w:rFonts w:ascii="Times New Roman" w:hAnsi="Times New Roman" w:cs="Times New Roman"/>
          <w:sz w:val="28"/>
          <w:szCs w:val="28"/>
        </w:rPr>
        <w:t>лесоразведение</w:t>
      </w:r>
      <w:proofErr w:type="gramEnd"/>
      <w:r w:rsidRPr="00956445">
        <w:rPr>
          <w:rFonts w:ascii="Times New Roman" w:hAnsi="Times New Roman" w:cs="Times New Roman"/>
          <w:sz w:val="28"/>
          <w:szCs w:val="28"/>
        </w:rPr>
        <w:t xml:space="preserve"> осуществляются лицами, указанными в </w:t>
      </w:r>
      <w:hyperlink w:anchor="P43" w:history="1">
        <w:r w:rsidRPr="00956445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7" w:history="1">
        <w:r w:rsidRPr="00956445">
          <w:rPr>
            <w:rFonts w:ascii="Times New Roman" w:hAnsi="Times New Roman" w:cs="Times New Roman"/>
            <w:sz w:val="28"/>
            <w:szCs w:val="28"/>
          </w:rPr>
          <w:t>"б" пункта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Правил лесоразведения.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III. Порядок разработки проекта лесоразведения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3. За 30 календарных дней до начала проведения лесоразведения лица, указанные в </w:t>
      </w:r>
      <w:hyperlink w:anchor="P48" w:history="1">
        <w:r w:rsidRPr="00956445">
          <w:rPr>
            <w:rFonts w:ascii="Times New Roman" w:hAnsi="Times New Roman" w:cs="Times New Roman"/>
            <w:sz w:val="28"/>
            <w:szCs w:val="28"/>
          </w:rPr>
          <w:t>подпунктах "в"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9" w:history="1">
        <w:r w:rsidRPr="00956445">
          <w:rPr>
            <w:rFonts w:ascii="Times New Roman" w:hAnsi="Times New Roman" w:cs="Times New Roman"/>
            <w:sz w:val="28"/>
            <w:szCs w:val="28"/>
          </w:rPr>
          <w:t>"г" пункта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Правил лесоразведения (Приложение 1 к настоящему приказу), направляют проект лесоразведения в органы государственной власти субъектов Российской Федерации, осуществляющие переданные полномочия Российской Федерации в области использования, охраны, защиты и воспроизводства </w:t>
      </w:r>
      <w:r w:rsidRPr="00956445">
        <w:rPr>
          <w:rFonts w:ascii="Times New Roman" w:hAnsi="Times New Roman" w:cs="Times New Roman"/>
          <w:sz w:val="28"/>
          <w:szCs w:val="28"/>
        </w:rPr>
        <w:lastRenderedPageBreak/>
        <w:t xml:space="preserve">лесов в соответствии со </w:t>
      </w:r>
      <w:hyperlink r:id="rId22" w:history="1">
        <w:r w:rsidRPr="00956445">
          <w:rPr>
            <w:rFonts w:ascii="Times New Roman" w:hAnsi="Times New Roman" w:cs="Times New Roman"/>
            <w:sz w:val="28"/>
            <w:szCs w:val="28"/>
          </w:rPr>
          <w:t>статьей 83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(далее - уполномоченные органы государственной власти субъектов Российской Федерации), федеральные органы исполнительной власти, органы местного самоуправления, уполномоченные на распоряжение такими землями (далее - уполномоченные федеральные органы исполнительной власти, органы местного самоуправления) в форме документа на бумажном носителе или в форме электронного документа, подписанного электронной подписью, с использованием информационно-телекоммуникационных сетей общего пользования, в том числе "Интернет" или в форме электронного документа, подписанного электронной подписью, с использованием информационно-телекоммуникационных сетей общего пользования, в том числе "Интернет".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161"/>
      <w:bookmarkEnd w:id="14"/>
      <w:r w:rsidRPr="00956445">
        <w:rPr>
          <w:rFonts w:ascii="Times New Roman" w:hAnsi="Times New Roman" w:cs="Times New Roman"/>
          <w:sz w:val="28"/>
          <w:szCs w:val="28"/>
        </w:rPr>
        <w:t xml:space="preserve">4. Проект лесоразведения, составленный лицами, указанными в </w:t>
      </w:r>
      <w:hyperlink w:anchor="P43" w:history="1">
        <w:r w:rsidRPr="00956445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7" w:history="1">
        <w:r w:rsidRPr="00956445">
          <w:rPr>
            <w:rFonts w:ascii="Times New Roman" w:hAnsi="Times New Roman" w:cs="Times New Roman"/>
            <w:sz w:val="28"/>
            <w:szCs w:val="28"/>
          </w:rPr>
          <w:t>"б" пункта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Правил лесоразведения (Приложение 1 к настоящему приказу), направляется в форме документа на бумажном носителе на согласование в уполномоченные органы государственной власти субъектов Российской Федерации.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Уполномоченные органы государственной власти субъектов Российской Федерации размещают информацию о проекте лесоразведения, составленного для проведения работ по лесоразведению на землях в составе земель лесного фонда, при его согласовании на своем официальном сайте в информационно-телекоммуникационной сети "Интернет" в течение 5 рабочих дней со дня его поступления.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Проект лесоразведения, составленный для проведения работ по лесоразведению на землях в составе земель, указанных в </w:t>
      </w:r>
      <w:hyperlink r:id="rId23" w:history="1">
        <w:r w:rsidRPr="00956445">
          <w:rPr>
            <w:rFonts w:ascii="Times New Roman" w:hAnsi="Times New Roman" w:cs="Times New Roman"/>
            <w:sz w:val="28"/>
            <w:szCs w:val="28"/>
          </w:rPr>
          <w:t>части 2 статьи 23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уполномоченными органами государственной власти субъектов Российской Федерации в течение 15 рабочих дней со дня его поступления согласовывается с уполномоченными федеральными органами исполнительной власти, органами местного самоуправления, и размещается на своем официальном сайте в информационно-телекоммуникационной сети "Интернет".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164"/>
      <w:bookmarkEnd w:id="15"/>
      <w:r w:rsidRPr="00956445">
        <w:rPr>
          <w:rFonts w:ascii="Times New Roman" w:hAnsi="Times New Roman" w:cs="Times New Roman"/>
          <w:sz w:val="28"/>
          <w:szCs w:val="28"/>
        </w:rPr>
        <w:t xml:space="preserve">5. Если проект лесоразведения, составленный лицами, указанными в </w:t>
      </w:r>
      <w:hyperlink w:anchor="P161" w:history="1">
        <w:r w:rsidRPr="00956445">
          <w:rPr>
            <w:rFonts w:ascii="Times New Roman" w:hAnsi="Times New Roman" w:cs="Times New Roman"/>
            <w:sz w:val="28"/>
            <w:szCs w:val="28"/>
          </w:rPr>
          <w:t>абзаце первом пункта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настоящего Порядка разработки проекта, не был согласован уполномоченными органами государственной власти субъекта Российской Федерации или уполномоченными федеральными органами исполнительной власти, органами местного самоуправления в связи с его составлением в нарушение требований Лесного </w:t>
      </w:r>
      <w:hyperlink r:id="rId24" w:history="1">
        <w:r w:rsidRPr="00956445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w:anchor="P33" w:history="1">
        <w:r w:rsidRPr="00956445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лесоразведения (Приложение 1 к настоящему приказу), то он в течение 10 рабочих дней со дня его поступления возвращается ими с обоснованными замечаниями на доработку.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Лица, указанные в </w:t>
      </w:r>
      <w:hyperlink w:anchor="P43" w:history="1">
        <w:r w:rsidRPr="00956445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7" w:history="1">
        <w:r w:rsidRPr="00956445">
          <w:rPr>
            <w:rFonts w:ascii="Times New Roman" w:hAnsi="Times New Roman" w:cs="Times New Roman"/>
            <w:sz w:val="28"/>
            <w:szCs w:val="28"/>
          </w:rPr>
          <w:t>"б" пункта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Правил лесоразведения (Приложение 1 к настоящему приказу), в течение 10 рабочих дней со дня поступления проекта лесоразведения на доработку обязаны устранить замечания, полученные в соответствии с </w:t>
      </w:r>
      <w:hyperlink w:anchor="P164" w:history="1">
        <w:r w:rsidRPr="00956445">
          <w:rPr>
            <w:rFonts w:ascii="Times New Roman" w:hAnsi="Times New Roman" w:cs="Times New Roman"/>
            <w:sz w:val="28"/>
            <w:szCs w:val="28"/>
          </w:rPr>
          <w:t>абзацем первым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настоящего пункта, и направить доработанный проект лесоразведения в уполномоченные органы государственной власти субъектов Российской Федерации на повторное согласование.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Уполномоченные органы государственной власти субъектов Российской Федерации при поступлении проекта лесоразведения в соответствии с </w:t>
      </w:r>
      <w:hyperlink w:anchor="P164" w:history="1">
        <w:r w:rsidRPr="00956445">
          <w:rPr>
            <w:rFonts w:ascii="Times New Roman" w:hAnsi="Times New Roman" w:cs="Times New Roman"/>
            <w:sz w:val="28"/>
            <w:szCs w:val="28"/>
          </w:rPr>
          <w:t>абзацем первым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настоящего пункта проводят процедуры, указанные в </w:t>
      </w:r>
      <w:hyperlink w:anchor="P161" w:history="1">
        <w:r w:rsidRPr="00956445">
          <w:rPr>
            <w:rFonts w:ascii="Times New Roman" w:hAnsi="Times New Roman" w:cs="Times New Roman"/>
            <w:sz w:val="28"/>
            <w:szCs w:val="28"/>
          </w:rPr>
          <w:t>пункте 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настоящего Порядка разработки проекта и в </w:t>
      </w:r>
      <w:hyperlink w:anchor="P164" w:history="1">
        <w:r w:rsidRPr="00956445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6. В целях проектирования лесоразведения обеспечивается ежегодный учет площадей земель, нуждающихся в лесоразведении, в соответствии с требованиями </w:t>
      </w:r>
      <w:hyperlink w:anchor="P33" w:history="1">
        <w:r w:rsidRPr="00956445">
          <w:rPr>
            <w:rFonts w:ascii="Times New Roman" w:hAnsi="Times New Roman" w:cs="Times New Roman"/>
            <w:sz w:val="28"/>
            <w:szCs w:val="28"/>
          </w:rPr>
          <w:t>Правил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лесоразведения.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7. При составлении проекта лесоразведения проводится обследование земель, предназначенных для лесоразведения, предусмотренное </w:t>
      </w:r>
      <w:hyperlink w:anchor="P82" w:history="1">
        <w:r w:rsidRPr="00956445">
          <w:rPr>
            <w:rFonts w:ascii="Times New Roman" w:hAnsi="Times New Roman" w:cs="Times New Roman"/>
            <w:sz w:val="28"/>
            <w:szCs w:val="28"/>
          </w:rPr>
          <w:t>пунктом 14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Правил лесоразведения (Приложение 1 к настоящему приказу), с определением характеристик в соответствии с </w:t>
      </w:r>
      <w:hyperlink w:anchor="P143" w:history="1">
        <w:r w:rsidRPr="00956445">
          <w:rPr>
            <w:rFonts w:ascii="Times New Roman" w:hAnsi="Times New Roman" w:cs="Times New Roman"/>
            <w:sz w:val="28"/>
            <w:szCs w:val="28"/>
          </w:rPr>
          <w:t>пунктом 2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Состава проекта и оценки пригодности для выращивания на нем лесных насаждений. Должны быть установлены пригодность участка для работы техники, заселенность почвы вредными организмами, уточнен тип лесорастительных условий и определены технология и этапы создания насаждений.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8. Для проектирования работ по лесоразведению производится отвод земель, предназначенных для лесоразведения, который включает в себя работы по определению геодезических координат (геодезической широты и геодезической долготы) и характерных (поворотных) точек.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9. Проект лесоразведения на землях лесного фонда разрабатывается на срок отнесения земель, предназначенных для лесоразведения, к землям, на которых расположены леса, а в иных случаях на срок формирования устойчивых насаждений, обусловленный спецификой вида лесоразведения.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Лица, осуществляющие рубку лесных насаждений при использовании лесов в соответствии со </w:t>
      </w:r>
      <w:hyperlink r:id="rId25" w:history="1">
        <w:r w:rsidRPr="00956445">
          <w:rPr>
            <w:rFonts w:ascii="Times New Roman" w:hAnsi="Times New Roman" w:cs="Times New Roman"/>
            <w:sz w:val="28"/>
            <w:szCs w:val="28"/>
          </w:rPr>
          <w:t>статьями 43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- </w:t>
      </w:r>
      <w:hyperlink r:id="rId26" w:history="1">
        <w:r w:rsidRPr="00956445">
          <w:rPr>
            <w:rFonts w:ascii="Times New Roman" w:hAnsi="Times New Roman" w:cs="Times New Roman"/>
            <w:sz w:val="28"/>
            <w:szCs w:val="28"/>
          </w:rPr>
          <w:t>46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в том числе при создании охранных зон, предназначенных для обеспечения безопасности граждан и создания необходимых условий для эксплуатации объектов, связанных с выполнением работ по геологическому изучению недр и разработкой месторождений полезных ископаемых, линейных объектов, за исключением случая, предусмотренного </w:t>
      </w:r>
      <w:hyperlink r:id="rId27" w:history="1">
        <w:r w:rsidRPr="00956445">
          <w:rPr>
            <w:rFonts w:ascii="Times New Roman" w:hAnsi="Times New Roman" w:cs="Times New Roman"/>
            <w:sz w:val="28"/>
            <w:szCs w:val="28"/>
          </w:rPr>
          <w:t>частью 3 статьи 63.1</w:t>
        </w:r>
      </w:hyperlink>
      <w:r w:rsidRPr="00956445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Федерации, и лица, обратившиеся с ходатайством или заявлением об изменении целевого назначения лесного участка, в том числе в связи с переводом земель лесного фонда в земли иных категорий, за исключением случаев перевода земель лесного фонда в земли особо охраняемых территорий и объектов, разрабатывают проект лесоразведения на землях лесного фонда разрабатывается на срок, не превышающий одного года со дня рубки лесных насаждений или изменения вида разрешенного использования земельного участка.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 xml:space="preserve">10. Информация, включаемая в проект лесоразведения, оформляется в виде текстовых, табличных и графических материалов (в том числе картографических). Все картографические материалы изготавливаются в масштабах, предусмотренных Лесоустроительной </w:t>
      </w:r>
      <w:hyperlink r:id="rId28" w:history="1">
        <w:r w:rsidRPr="00956445">
          <w:rPr>
            <w:rFonts w:ascii="Times New Roman" w:hAnsi="Times New Roman" w:cs="Times New Roman"/>
            <w:sz w:val="28"/>
            <w:szCs w:val="28"/>
          </w:rPr>
          <w:t>инструкцией</w:t>
        </w:r>
      </w:hyperlink>
      <w:r w:rsidRPr="00956445">
        <w:rPr>
          <w:rFonts w:ascii="Times New Roman" w:hAnsi="Times New Roman" w:cs="Times New Roman"/>
          <w:sz w:val="28"/>
          <w:szCs w:val="28"/>
        </w:rPr>
        <w:t>, утвержденной приказом Минприроды России от 29 марта 2018 г. N 122 (зарегистрирован Минюстом России 20 апреля 2018 г., регистрационный N 50859), с изменениями, внесенными приказом Минприроды России от 6 февраля 2020 г. N 51 (зарегистрирован Минюстом России 8 апреля 2020 г., регистрационный N 58023).</w:t>
      </w:r>
    </w:p>
    <w:p w:rsidR="00380B67" w:rsidRPr="00956445" w:rsidRDefault="00380B67" w:rsidP="0095644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6445">
        <w:rPr>
          <w:rFonts w:ascii="Times New Roman" w:hAnsi="Times New Roman" w:cs="Times New Roman"/>
          <w:sz w:val="28"/>
          <w:szCs w:val="28"/>
        </w:rPr>
        <w:t>11. Внесение изменений в проект лесоразведения выполняется на основании результатов натурных обследований, которые свидетельствуют о необходимости проведения мероприятий, не учтенных в проекте лесоразведения, и осуществляется в порядке, предусмотренном для разработки проекта лесоразведения настоящим Приказом.</w:t>
      </w: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80B67" w:rsidRPr="00956445" w:rsidRDefault="00380B67" w:rsidP="00956445">
      <w:pPr>
        <w:pStyle w:val="ConsPlusNormal"/>
        <w:pBdr>
          <w:top w:val="single" w:sz="6" w:space="0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:rsidR="00AC59EA" w:rsidRPr="00956445" w:rsidRDefault="00AC59EA" w:rsidP="0095644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AC59EA" w:rsidRPr="00956445" w:rsidSect="00956445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B67"/>
    <w:rsid w:val="00380B67"/>
    <w:rsid w:val="00956445"/>
    <w:rsid w:val="00AC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4661E7-00C8-4737-8D54-8CEA392EC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0B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80B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80B6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0002FE28C3FEF6ADBCADED3AFB7CA81E504E68AA4F5358177CFCACB9B74EB7604FD0F54FA63A97455D9C3313F5128F3C0C4429AA76CB2618X6K" TargetMode="External"/><Relationship Id="rId13" Type="http://schemas.openxmlformats.org/officeDocument/2006/relationships/hyperlink" Target="consultantplus://offline/ref=C00002FE28C3FEF6ADBCADED3AFB7CA81E504E68AA4F5358177CFCACB9B74EB7604FD0F348AF33C511129D6F57A7018F3F0C462DB617X5K" TargetMode="External"/><Relationship Id="rId18" Type="http://schemas.openxmlformats.org/officeDocument/2006/relationships/hyperlink" Target="consultantplus://offline/ref=C00002FE28C3FEF6ADBCADED3AFB7CA81E504E68AA4A5358177CFCACB9B74EB7604FD0F14CA333C511129D6F57A7018F3F0C462DB617X5K" TargetMode="External"/><Relationship Id="rId26" Type="http://schemas.openxmlformats.org/officeDocument/2006/relationships/hyperlink" Target="consultantplus://offline/ref=C00002FE28C3FEF6ADBCADED3AFB7CA81E504E68AA4F5358177CFCACB9B74EB7604FD0F54FA63A97455D9C3313F5128F3C0C4429AA76CB2618X6K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00002FE28C3FEF6ADBCADED3AFB7CA81E504E68AA4F5358177CFCACB9B74EB7604FD0FD4BA333C511129D6F57A7018F3F0C462DB617X5K" TargetMode="External"/><Relationship Id="rId7" Type="http://schemas.openxmlformats.org/officeDocument/2006/relationships/hyperlink" Target="consultantplus://offline/ref=C00002FE28C3FEF6ADBCADED3AFB7CA81E504E68AA4F5358177CFCACB9B74EB7604FD0FD4FA033C511129D6F57A7018F3F0C462DB617X5K" TargetMode="External"/><Relationship Id="rId12" Type="http://schemas.openxmlformats.org/officeDocument/2006/relationships/hyperlink" Target="consultantplus://offline/ref=C00002FE28C3FEF6ADBCADED3AFB7CA81E504E68AA4F5358177CFCACB9B74EB7604FD0F54FA63D97425D9C3313F5128F3C0C4429AA76CB2618X6K" TargetMode="External"/><Relationship Id="rId17" Type="http://schemas.openxmlformats.org/officeDocument/2006/relationships/hyperlink" Target="consultantplus://offline/ref=C00002FE28C3FEF6ADBCADED3AFB7CA81E504E68AA4F5358177CFCACB9B74EB7604FD0FC4AA333C511129D6F57A7018F3F0C462DB617X5K" TargetMode="External"/><Relationship Id="rId25" Type="http://schemas.openxmlformats.org/officeDocument/2006/relationships/hyperlink" Target="consultantplus://offline/ref=C00002FE28C3FEF6ADBCADED3AFB7CA81E504E68AA4F5358177CFCACB9B74EB7604FD0FD4FA033C511129D6F57A7018F3F0C462DB617X5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00002FE28C3FEF6ADBCADED3AFB7CA81E504E68AA4F5358177CFCACB9B74EB7604FD0F54FA63D97425D9C3313F5128F3C0C4429AA76CB2618X6K" TargetMode="External"/><Relationship Id="rId20" Type="http://schemas.openxmlformats.org/officeDocument/2006/relationships/hyperlink" Target="consultantplus://offline/ref=C00002FE28C3FEF6ADBCADED3AFB7CA81E504E68AA4F5358177CFCACB9B74EB7604FD0F348AF33C511129D6F57A7018F3F0C462DB617X5K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00002FE28C3FEF6ADBCADED3AFB7CA81E514F61AE4E5358177CFCACB9B74EB7604FD0F04CAD6CC00403C56250BE1F8B2510442F1BX5K" TargetMode="External"/><Relationship Id="rId11" Type="http://schemas.openxmlformats.org/officeDocument/2006/relationships/hyperlink" Target="consultantplus://offline/ref=C00002FE28C3FEF6ADBCADED3AFB7CA81E504E68AA4F5358177CFCACB9B74EB7604FD0F54FA63C96485D9C3313F5128F3C0C4429AA76CB2618X6K" TargetMode="External"/><Relationship Id="rId24" Type="http://schemas.openxmlformats.org/officeDocument/2006/relationships/hyperlink" Target="consultantplus://offline/ref=C00002FE28C3FEF6ADBCADED3AFB7CA81E504E68AA4F5358177CFCACB9B74EB7724F88F94FA126914448CA62551AX1K" TargetMode="External"/><Relationship Id="rId5" Type="http://schemas.openxmlformats.org/officeDocument/2006/relationships/hyperlink" Target="consultantplus://offline/ref=C00002FE28C3FEF6ADBCADED3AFB7CA81E504E68AA4F5358177CFCACB9B74EB7604FD0FC48A733C511129D6F57A7018F3F0C462DB617X5K" TargetMode="External"/><Relationship Id="rId15" Type="http://schemas.openxmlformats.org/officeDocument/2006/relationships/hyperlink" Target="consultantplus://offline/ref=C00002FE28C3FEF6ADBCADED3AFB7CA81E504E68AA4F5358177CFCACB9B74EB7604FD0F54FA63C96485D9C3313F5128F3C0C4429AA76CB2618X6K" TargetMode="External"/><Relationship Id="rId23" Type="http://schemas.openxmlformats.org/officeDocument/2006/relationships/hyperlink" Target="consultantplus://offline/ref=C00002FE28C3FEF6ADBCADED3AFB7CA81E504E68AA4F5358177CFCACB9B74EB7604FD0FD4BA333C511129D6F57A7018F3F0C462DB617X5K" TargetMode="External"/><Relationship Id="rId28" Type="http://schemas.openxmlformats.org/officeDocument/2006/relationships/hyperlink" Target="consultantplus://offline/ref=C00002FE28C3FEF6ADBCADED3AFB7CA81E514162A24D5358177CFCACB9B74EB7604FD0F54FA63890405D9C3313F5128F3C0C4429AA76CB2618X6K" TargetMode="External"/><Relationship Id="rId10" Type="http://schemas.openxmlformats.org/officeDocument/2006/relationships/hyperlink" Target="consultantplus://offline/ref=C00002FE28C3FEF6ADBCADED3AFB7CA81E504E68AA4F5358177CFCACB9B74EB7604FD0FC4AA033C511129D6F57A7018F3F0C462DB617X5K" TargetMode="External"/><Relationship Id="rId19" Type="http://schemas.openxmlformats.org/officeDocument/2006/relationships/hyperlink" Target="consultantplus://offline/ref=C00002FE28C3FEF6ADBCADED3AFB7CA81E504E68AA4F5358177CFCACB9B74EB7604FD0F348AF33C511129D6F57A7018F3F0C462DB617X5K" TargetMode="External"/><Relationship Id="rId4" Type="http://schemas.openxmlformats.org/officeDocument/2006/relationships/hyperlink" Target="consultantplus://offline/ref=C00002FE28C3FEF6ADBCADED3AFB7CA81E504E68AA4F5358177CFCACB9B74EB7604FD0FC4AA433C511129D6F57A7018F3F0C462DB617X5K" TargetMode="External"/><Relationship Id="rId9" Type="http://schemas.openxmlformats.org/officeDocument/2006/relationships/hyperlink" Target="consultantplus://offline/ref=C00002FE28C3FEF6ADBCADED3AFB7CA81E504E68AA4F5358177CFCACB9B74EB7604FD0FC4AA033C511129D6F57A7018F3F0C462DB617X5K" TargetMode="External"/><Relationship Id="rId14" Type="http://schemas.openxmlformats.org/officeDocument/2006/relationships/hyperlink" Target="consultantplus://offline/ref=C00002FE28C3FEF6ADBCADED3AFB7CA81E504E68AA4F5358177CFCACB9B74EB7604FD0FD4BA333C511129D6F57A7018F3F0C462DB617X5K" TargetMode="External"/><Relationship Id="rId22" Type="http://schemas.openxmlformats.org/officeDocument/2006/relationships/hyperlink" Target="consultantplus://offline/ref=C00002FE28C3FEF6ADBCADED3AFB7CA81E504E68AA4F5358177CFCACB9B74EB7604FD0F348AF33C511129D6F57A7018F3F0C462DB617X5K" TargetMode="External"/><Relationship Id="rId27" Type="http://schemas.openxmlformats.org/officeDocument/2006/relationships/hyperlink" Target="consultantplus://offline/ref=C00002FE28C3FEF6ADBCADED3AFB7CA81E504E68AA4F5358177CFCACB9B74EB7604FD0FC4AA033C511129D6F57A7018F3F0C462DB617X5K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5006</Words>
  <Characters>28540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Трофимова Екатерина Алексеевна</dc:creator>
  <cp:keywords/>
  <dc:description/>
  <cp:lastModifiedBy>Трофимова Екатерина Алексеевна</cp:lastModifiedBy>
  <cp:revision>2</cp:revision>
  <dcterms:created xsi:type="dcterms:W3CDTF">2021-04-07T10:23:00Z</dcterms:created>
  <dcterms:modified xsi:type="dcterms:W3CDTF">2021-04-07T10:26:00Z</dcterms:modified>
</cp:coreProperties>
</file>