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8C6" w:rsidRDefault="00BE08C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E08C6" w:rsidRDefault="00BE08C6">
      <w:pPr>
        <w:pStyle w:val="ConsPlusNormal"/>
        <w:jc w:val="both"/>
        <w:outlineLvl w:val="0"/>
      </w:pPr>
    </w:p>
    <w:p w:rsidR="00BE08C6" w:rsidRDefault="00BE08C6">
      <w:pPr>
        <w:pStyle w:val="ConsPlusTitle"/>
        <w:jc w:val="center"/>
        <w:outlineLvl w:val="0"/>
      </w:pPr>
      <w:r>
        <w:t>ПРАВИТЕЛЬСТВО ПЕРМСКОГО КРАЯ</w:t>
      </w:r>
    </w:p>
    <w:p w:rsidR="00BE08C6" w:rsidRDefault="00BE08C6">
      <w:pPr>
        <w:pStyle w:val="ConsPlusTitle"/>
        <w:jc w:val="center"/>
      </w:pPr>
    </w:p>
    <w:p w:rsidR="00BE08C6" w:rsidRDefault="00BE08C6">
      <w:pPr>
        <w:pStyle w:val="ConsPlusTitle"/>
        <w:jc w:val="center"/>
      </w:pPr>
      <w:r>
        <w:t>ПОСТАНОВЛЕНИЕ</w:t>
      </w:r>
    </w:p>
    <w:p w:rsidR="00BE08C6" w:rsidRDefault="00BE08C6">
      <w:pPr>
        <w:pStyle w:val="ConsPlusTitle"/>
        <w:jc w:val="center"/>
      </w:pPr>
      <w:r>
        <w:t>от 15 марта 2017 г. N 87-п</w:t>
      </w:r>
    </w:p>
    <w:p w:rsidR="00BE08C6" w:rsidRDefault="00BE08C6">
      <w:pPr>
        <w:pStyle w:val="ConsPlusTitle"/>
        <w:jc w:val="center"/>
      </w:pPr>
    </w:p>
    <w:p w:rsidR="00BE08C6" w:rsidRDefault="00BE08C6">
      <w:pPr>
        <w:pStyle w:val="ConsPlusTitle"/>
        <w:jc w:val="center"/>
      </w:pPr>
      <w:r>
        <w:t>ОБ УТВЕРЖДЕНИИ ТРЕБОВАНИЙ К МАТЕРИАЛАМ</w:t>
      </w:r>
    </w:p>
    <w:p w:rsidR="00BE08C6" w:rsidRDefault="00BE08C6">
      <w:pPr>
        <w:pStyle w:val="ConsPlusTitle"/>
        <w:jc w:val="center"/>
      </w:pPr>
      <w:r>
        <w:t>ЭКОЛОГО-ЭКОНОМИЧЕСКОГО ОБОСНОВАНИЯ СОЗДАНИЯ ОСОБО</w:t>
      </w:r>
    </w:p>
    <w:p w:rsidR="00BE08C6" w:rsidRDefault="00BE08C6">
      <w:pPr>
        <w:pStyle w:val="ConsPlusTitle"/>
        <w:jc w:val="center"/>
      </w:pPr>
      <w:r>
        <w:t>ОХРАНЯЕМОЙ ПРИРОДНОЙ ТЕРРИТОРИИ РЕГИОНАЛЬНОГО ЗНАЧЕНИЯ</w:t>
      </w:r>
    </w:p>
    <w:p w:rsidR="00BE08C6" w:rsidRDefault="00BE08C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E08C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8C6" w:rsidRDefault="00BE08C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8C6" w:rsidRDefault="00BE08C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8C6" w:rsidRDefault="00BE08C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08C6" w:rsidRDefault="00BE08C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29.05.2019 N 364-п)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8C6" w:rsidRDefault="00BE08C6">
            <w:pPr>
              <w:pStyle w:val="ConsPlusNormal"/>
            </w:pPr>
          </w:p>
        </w:tc>
      </w:tr>
    </w:tbl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3 статьи 15</w:t>
        </w:r>
      </w:hyperlink>
      <w:r>
        <w:t xml:space="preserve"> Закона Пермского края от 4 декабря 2015 г. N 565-ПК "Об особо охраняемых природных территориях Пермского края" Правительство Пермского края постановляет:</w:t>
      </w: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Требования</w:t>
        </w:r>
      </w:hyperlink>
      <w:r>
        <w:t xml:space="preserve"> к материалам эколого-экономического обоснования создания особо охраняемой природной территории регионального значения.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 xml:space="preserve">2. Министерству природных ресурсов, лесного хозяйства и экологии Пермского края, в ведении которого находятся особо охраняемые природные территории регионального значения (далее - ООПТ), при создании ООПТ организовать работу по подготовке эколого-экономического обоснования создания ООПТ в соответствии с </w:t>
      </w:r>
      <w:hyperlink w:anchor="P34">
        <w:r>
          <w:rPr>
            <w:color w:val="0000FF"/>
          </w:rPr>
          <w:t>Требованиями</w:t>
        </w:r>
      </w:hyperlink>
      <w:r>
        <w:t xml:space="preserve"> к материалам эколого-экономического обоснования создания особо охраняемой природной территории регионального значения, утвержденными пунктом 1 настоящего Постановления.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BE08C6" w:rsidRDefault="00BE08C6">
      <w:pPr>
        <w:pStyle w:val="ConsPlusNormal"/>
        <w:jc w:val="both"/>
      </w:pPr>
      <w:r>
        <w:t xml:space="preserve">(п. 4 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right"/>
      </w:pPr>
      <w:r>
        <w:t>Временно исполняющий обязанности</w:t>
      </w:r>
    </w:p>
    <w:p w:rsidR="00BE08C6" w:rsidRDefault="00BE08C6">
      <w:pPr>
        <w:pStyle w:val="ConsPlusNormal"/>
        <w:jc w:val="right"/>
      </w:pPr>
      <w:r>
        <w:t>губернатора Пермского края</w:t>
      </w:r>
    </w:p>
    <w:p w:rsidR="00BE08C6" w:rsidRDefault="00BE08C6">
      <w:pPr>
        <w:pStyle w:val="ConsPlusNormal"/>
        <w:jc w:val="right"/>
      </w:pPr>
      <w:r>
        <w:t>М.Г.РЕШЕТНИКОВ</w:t>
      </w: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right"/>
        <w:outlineLvl w:val="0"/>
      </w:pPr>
      <w:r>
        <w:t>УТВЕРЖДЕНЫ</w:t>
      </w:r>
    </w:p>
    <w:p w:rsidR="00BE08C6" w:rsidRDefault="00BE08C6">
      <w:pPr>
        <w:pStyle w:val="ConsPlusNormal"/>
        <w:jc w:val="right"/>
      </w:pPr>
      <w:r>
        <w:t>Постановлением</w:t>
      </w:r>
    </w:p>
    <w:p w:rsidR="00BE08C6" w:rsidRDefault="00BE08C6">
      <w:pPr>
        <w:pStyle w:val="ConsPlusNormal"/>
        <w:jc w:val="right"/>
      </w:pPr>
      <w:r>
        <w:t>Правительства</w:t>
      </w:r>
    </w:p>
    <w:p w:rsidR="00BE08C6" w:rsidRDefault="00BE08C6">
      <w:pPr>
        <w:pStyle w:val="ConsPlusNormal"/>
        <w:jc w:val="right"/>
      </w:pPr>
      <w:r>
        <w:t>Пермского края</w:t>
      </w:r>
    </w:p>
    <w:p w:rsidR="00BE08C6" w:rsidRDefault="00BE08C6">
      <w:pPr>
        <w:pStyle w:val="ConsPlusNormal"/>
        <w:jc w:val="right"/>
      </w:pPr>
      <w:r>
        <w:t>от 15.03.2017 N 87-п</w:t>
      </w: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Title"/>
        <w:jc w:val="center"/>
      </w:pPr>
      <w:bookmarkStart w:id="0" w:name="P34"/>
      <w:bookmarkEnd w:id="0"/>
      <w:r>
        <w:t>ТРЕБОВАНИЯ</w:t>
      </w:r>
    </w:p>
    <w:p w:rsidR="00BE08C6" w:rsidRDefault="00BE08C6">
      <w:pPr>
        <w:pStyle w:val="ConsPlusTitle"/>
        <w:jc w:val="center"/>
      </w:pPr>
      <w:r>
        <w:t>К МАТЕРИАЛАМ ЭКОЛОГО-ЭКОНОМИЧЕСКОГО ОБОСНОВАНИЯ СОЗДАНИЯ</w:t>
      </w:r>
    </w:p>
    <w:p w:rsidR="00BE08C6" w:rsidRDefault="00BE08C6">
      <w:pPr>
        <w:pStyle w:val="ConsPlusTitle"/>
        <w:jc w:val="center"/>
      </w:pPr>
      <w:r>
        <w:t>ОСОБО ОХРАНЯЕМОЙ ПРИРОДНОЙ ТЕРРИТОРИИ РЕГИОНАЛЬНОГО ЗНАЧЕНИЯ</w:t>
      </w:r>
    </w:p>
    <w:p w:rsidR="00BE08C6" w:rsidRDefault="00BE08C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E08C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8C6" w:rsidRDefault="00BE08C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8C6" w:rsidRDefault="00BE08C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8C6" w:rsidRDefault="00BE08C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08C6" w:rsidRDefault="00BE08C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29.05.2019 N 364-п)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8C6" w:rsidRDefault="00BE08C6">
            <w:pPr>
              <w:pStyle w:val="ConsPlusNormal"/>
            </w:pPr>
          </w:p>
        </w:tc>
      </w:tr>
    </w:tbl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ind w:firstLine="540"/>
        <w:jc w:val="both"/>
      </w:pPr>
      <w:r>
        <w:t>1. В состав эколого-экономического обоснования создания особо охраняемой природной территории регионального значения (далее - ООПТ) включаются следующие разделы: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1.1. природная характеристика проектируемой ООПТ;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lastRenderedPageBreak/>
        <w:t>1.2. оценка историко-культурного потенциала проектируемой ООПТ;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1.3. характеристика социально-экономической ситуации на проектируемой ООПТ;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1.4. оценка рекреационного потенциала проектируемой ООПТ;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1.5. оценка современного состояния экосистем проектируемой ООПТ и факторы негативного воздействия;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1.6. описание медико-биологической ситуации на проектируемой ООПТ и на прилегающих территориях;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1.7. организация деятельности на проектируемой ООПТ и оценка перспектив развития территории (основные направления деятельности на проектируемой ООПТ);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1.8. оценка существующих трудностей в организации ООПТ заявленной категории;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 xml:space="preserve">1.9. утратил силу. - </w:t>
      </w: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29.05.2019 N 364-п;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1.10. картографические материалы.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 Раздел "Природная характеристика проектируемой ООПТ" содержит следующие позиции: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2.1. нарушенность территории (краткие сведения по истории освоения территории, площадь в гектарах преобразованных (антропогенно измененных) и малонарушенных территорий, степень современного антропогенного воздействия);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2.2. характеристика геологического и гидрогеологического строения, рельефа (минимальная и максимальная высоты, основные типы рельефа (процент площади), достопримечательные геологические и геоморфологические объекты (название), краткая характеристика месторождений полезных ископаемых и подземных вод и перспективности их разработки и использования в разрезе возможности установления и соблюдения природоохранного режима в результате организации ООПТ);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2.3. характеристика климата (среднемесячные температуры воздуха января и июля, сумма активных температур (за период со средними суточными температурами выше 10 °C), годовая сумма осадков (в мм), повторяемость ветров (в процентах) по основным и промежуточным направлениям, продолжительность вегетационного периода, продолжительность периода с устойчивым снежным покровом и глубина снежного покрова, периодичность проявления опасных климатических явлений (указать, каких именно);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2.4. характеристика почвенного покрова (преобладающие виды почв (в процентах от общей площади ООПТ), почвообразующие и коренные породы, глубина их залегания (от... до... м);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2.5. описание гидрологической сети (общее число естественных водотоков (рек и ручьев), их суммарная протяженность и площадь, число, протяженность и площадь каналов и иных искусственных водотоков, число и площадь, в том числе старичных, число и площадь прудов, водохранилищ и иных искусственных водоемов (указать, каких), число и площадь болот, площадь заболоченных земель, число и занимаемая площадь природных выходов подземных вод (родников), число и площадь ледников и снежников, топографические названия основных гидрологических объектов, их протяженность и площадь в пределах ООПТ; общая площадь водно-болотных угодий, включающих болота, фены, торфяные угодья, водоемы (естественные или искусственные, постоянные или временные, стоячие или проточные, пресные, солоноватые или соленые). Площадь гидрологических объектов приводится в гектарах, протяженность - в километрах;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2.6. характеристика растительности (список выявленных видов флоры (приводятся латинское и русское название вида); преобладающие типы растительных сообществ, их состав, характеристика и распределение (в процентах от общей площади ООПТ), соотношение площади ООПТ, занятой растительным покровом и лишенной растительности);</w:t>
      </w:r>
    </w:p>
    <w:p w:rsidR="00BE08C6" w:rsidRDefault="00BE08C6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2.7. сведения о лесном фонде (наименование лесничеств(а), в границах которых(ого) расположена ООПТ, видовой и возрастной состав, преобладающие типы леса (площадь в гектарах и процентах к общей площади территории ООПТ), общий запас древесины (в куб. м);</w:t>
      </w:r>
    </w:p>
    <w:p w:rsidR="00BE08C6" w:rsidRDefault="00BE08C6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lastRenderedPageBreak/>
        <w:t>2.8. сведения о животном мире (список выявленных видов фауны по основным группам (приводятся латинское и русское название вида), средние показатели численности и плотности наблюдаемых видов, биотопы основных охраняемых видов и процент площади местообитаний этих видов от общей площади ООПТ);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2.9. сведения о редких и находящихся под угрозой исчезновения объектах животного и растительного мира (списки выявленных на территории ООПТ редких и исчезающих видов животных, сосудистых растений, мхов, грибов и лишайников: приводятся латинское и русское название вида, дается информация о включении вида в Красный список МСОП, в Красную книгу Российской Федерации, в приложение 3 Красной книги Российской Федерации, в Красную книгу Пермского края и приложение к ней);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2.10. суммарные сведения о биологическом разнообразии (указывается общее число выявленных видов основных таксономических групп организмов (млекопитающие, птицы, рептилии, амфибии, рыбы и круглоротые, моллюски наземные, моллюски пресноводные, ракообразные, пауки, насекомые, сосудистые растения, мхи, водоросли, грибы, лишайники), в том числе количество видов, включенных в Красный список МСОП, в Красную книгу Российской Федерации и приложение к ней, в Красную книгу Пермского края и приложение к ней);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2.11. характеристика основных экосистем проектируемой ООПТ (название, краткая характеристика);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2.12. характеристика особо ценных для региона или ООПТ природных объектов, расположенных на проектируемой ООПТ (название, краткая характеристика);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2.13. характеристика рекреационных ресурсов (название ресурса, краткая характеристика);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2.14. характеристика наиболее значимых историко-культурных объектов, находящихся в границах проектируемой ООПТ (название, краткая характеристика);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2.15. оценка современного состояния и вклада проектируемой ООПТ в поддержание экологического баланса окружающих территорий (даются общая оценка современного состояния и краткая характеристика вклада ООПТ в обеспечение окружающих территорий чистым атмосферным воздухом, чистыми водными ресурсами, в том числе питьевой водой, обогащение флоры и фауны, возобновление лесов; кроме того, дается характеристика эстетическим ресурсам ООПТ, а также общая оценка роли ООПТ в поддержании экологического баланса окружающих территорий);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2.16. перспективы возможного туристско-рекреационного использования территории с указанием лимитирующих и особо благоприятных факторов туристско-рекреационного использования (роль климатических особенностей, водных объектов и других факторов в организации водного туризма и рекреации);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2.17. опасные природные процессы и явления на проектируемой ООПТ (наводнения, сейсмическая активность и ее последствия, лесные пожары, ураганы и т.п., которые могут нанести ущерб ценным природным комплексам и объектам, их влияние на туристско-рекреационную и эколого-просветительскую деятельность).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3. Раздел "Оценка историко-культурного потенциала проектируемой ООПТ".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Приводится описание существующих на территории историко-культурных объектов, их состояния, необходимых мер по восстановлению и сохранению, перспектив использования после организации ООПТ.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 Раздел "Характеристика социально-экономической ситуации на проектируемой ООПТ" содержит следующие позиции: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4.1. населенные пункты на территории в границах ООПТ (указывается численность постоянно проживающего населения, максимальная ориентировочная численность населения в рекреационный (курортный) сезон для территорий, активно используемых приезжими для отдыха);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 хозяйственная деятельность на территории ООПТ вне населенных пунктов: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4.2.1. деятельность промышленных предприятий;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4.2.2. сельскохозяйственная деятельность;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lastRenderedPageBreak/>
        <w:t>4.2.3. лесохозяйственная деятельность (указываются виды использования лесов, юридические и физические лица, использующие леса);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4.2.4. линейные объекты и транспортные маршруты (автомобильные и железные дороги, маршруты водного транспорта, линии электропередачи, трубопроводы и др.);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4.2.5. действующие водозаборы;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4.2.6. деятельность в сфере охотничьего хозяйства (информация об охотничьих угодьях, о юридических лицах и индивидуальных предпринимателях, осуществляющих виды деятельности в сфере охотничьего хозяйства);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4.2.7. рыбопромысловая, рыбохозяйственная и рыболовно-спортивная деятельность;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4.2.8. социальные и рекреационные объекты;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4.2.9. хозяйственная деятельность, индивидуально осуществляемая местным населением (приводятся сведения о сборе дикоросов, заготовке дров, выпасе скота, сенокошении и других видах деятельности, осуществляемых местным населением и частными индивидуальными хозяйствами, с указанием ориентировочных объемов изъятия ресурсов в тоннах, площадей осуществления того или иного вида деятельности в гектарах);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4.2.10. иные виды хозяйственной деятельности;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4.3. социально-экономическая ситуация на примыкающих к проектируемой ООПТ территориях (рассматриваются виды и направления хозяйственной деятельности, воздействующие на природные комплексы и объекты проектируемой ООПТ, представляющие потенциальную угрозу для природных комплексов и объектов или имеющие в перспективе возможность распространиться в пределы ООПТ);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4.4. включение проектируемой ООПТ в действующие и планируемые схемы перспективного развития Пермского края (рассматриваются перспективы освоения и развития рассматриваемой территории в разрезе действующих в регионе и готовящихся к утверждению схем территориального планирования Пермского края и муниципальных районов, генеральных планов поселений и городских округов, лесного плана Пермского края и т.п.).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5. Раздел "Оценка рекреационного потенциала проектируемой ООПТ" содержит следующие позиции: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5.1. сведения об основных перспективных направлениях туристско-рекреационной деятельности и организации познавательного туризма;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5.2. перечень объектов познавательного туризма, действующих и перспективных туристских маршрутов;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5.3. результаты расчетов рекреационной емкости территории;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5.4. описание существующей туристической инфраструктуры, перспектив и направлений ее развития (основывается на результатах расчета рекреационной емкости территории, а также расчетов величины возможных туристских потоков).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 Раздел "Оценка современного состояния экосистем проектируемой ООПТ и факторы негативного воздействия" содержит следующие позиции: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6.1. уровень и источники загрязнения атмосферного воздуха;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6.2. характер и уровень антропогенного воздействия на геологическую среду и рельеф;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6.3. гидрохимическое состояние поверхностных вод, источники их загрязнения (в том числе описываются перспективы развития водного туризма и существующие ограничения в использовании поверхностных вод для питья, приготовления пищи);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6.4. уровень и источники загрязнения почв;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 xml:space="preserve">6.5. характер и уровень антропогенного воздействия на растительный мир, в том числе лесной </w:t>
      </w:r>
      <w:r>
        <w:lastRenderedPageBreak/>
        <w:t>фонд;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6.6. характер и уровень антропогенного воздействия на животный мир;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6.7. комплексная оценка современного состояния природной среды территории;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6.8. существующие тенденции изменения состояния природной среды территории.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7. Раздел "Описание медико-биологической ситуации на проектируемой ООПТ и на прилегающих территориях". В разделе приводятся сведения о возможных природно-очаговых и иных специфических заболеваниях населения в разрезе туристско-рекреационного использования территории.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 Раздел "Организация деятельности на проектируемой ООПТ и оценка перспектив развития территории" содержит следующие позиции: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8.1. описание границ (местоположения) проектируемой ООПТ, в том числе функциональных зон (с указанием площади в гектарах) каждой функциональной зоны, процента площади каждой функциональной зоны от общей площади проектируемой ООПТ), в привязке к физико-географическим объектам; географические координаты границ ООПТ и ее функциональных зон (в случае создания ООПТ на землях лесного фонда местоположение указывается в соответствии с материалами лесоустройства лесничеств с указанием года проведения лесоустройства), сведения о границах ООПТ содержат графическое описание местоположения границ такой территории, перечень координат характерных точек этих границ в системе координат, используемой для ведения Единого государственного реестра недвижимости (далее - ЕГРН);</w:t>
      </w:r>
    </w:p>
    <w:p w:rsidR="00BE08C6" w:rsidRDefault="00BE08C6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8.2. режим особой охраны (приводится обоснование установления режима особой охраны ООПТ и ее функциональных зон с приложением перечня разрешенных и запрещенных видов деятельности, основных и вспомогательных видов разрешенного использования земельных участков, расположенных в границах проектируемой ООПТ, и отдельно по каждой функциональной зоне);</w:t>
      </w:r>
    </w:p>
    <w:p w:rsidR="00BE08C6" w:rsidRDefault="00BE08C6">
      <w:pPr>
        <w:pStyle w:val="ConsPlusNormal"/>
        <w:jc w:val="both"/>
      </w:pPr>
      <w:r>
        <w:t xml:space="preserve">(п. 8.2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8.3. сохранение природных комплексов, уникальных и эталонных природных участков и объектов;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8.4. сохранение историко-культурных объектов;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8.5. организация научно-исследовательской деятельности;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8.6. организация эколого-просветительской деятельности и развития познавательного туризма;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8.7. организация туристско-рекреационной деятельности;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8.8. предложения по осуществлению государственного экологического мониторинга (государственного мониторинга окружающей среды) (рассматривается возможность проведения мониторинга атмосферного воздуха, подземных вод, поверхностных вод, почвенного и растительного покрова, животного мира и других компонентов природной среды);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8.9. предложения по организации противопожарной деятельности;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8.10. предложения по организации мероприятий по экологической реабилитации территории, восстановлению историко-культурных комплексов и объектов;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8.11. предложения по организации жизнедеятельности населения, проживающего на территории в границах проектируемой ООПТ, содержащие аспекты организации земле- и природопользования в границах проектируемой ООПТ, включая необходимость установления сервитутов, публичных сервитутов;</w:t>
      </w:r>
    </w:p>
    <w:p w:rsidR="00BE08C6" w:rsidRDefault="00BE08C6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 организация охранной зоны проектируемой ООПТ в соответствии с Положением об охранных зонах особо охраняемых природных территорий, утвержденным Правительством Российской Федерации, в том числе:</w:t>
      </w:r>
    </w:p>
    <w:p w:rsidR="00BE08C6" w:rsidRDefault="00BE08C6">
      <w:pPr>
        <w:pStyle w:val="ConsPlusNormal"/>
        <w:jc w:val="both"/>
      </w:pPr>
      <w:r>
        <w:lastRenderedPageBreak/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8.12.1. описание границ (местоположения) охранной зоны проектируемой ООПТ в привязке к физико-географическим объектам, географические координаты границ охранной зоны (в случае организации охранной зоны на землях лесного фонда местоположение указывается в соответствии с материалами лесоустройства лесничеств с указанием года проведения лесоустройства), сведения о границах охранной зоны ООПТ содержат графическое описание местоположения границ такой территории, перечень координат характерных точек этих границ в системе координат, используемой для ведения ЕГРН;</w:t>
      </w:r>
    </w:p>
    <w:p w:rsidR="00BE08C6" w:rsidRDefault="00BE08C6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29.05.2019 N 364-п)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8.12.2. физико-географическое описание территории;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8.12.3. оценка современного состояния экосистем территории, планируемой к включению в охранную зону ООПТ, факторы негативного воздействия на различные среды (атмосферный воздух, геологическая среда, поверхностные воды, почвы, растительный и животный мир, природные объекты, природные комплексы);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8.12.4. предлагаемый режим особой охраны охранной зоны;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8.12.5. мероприятия по экологической реабилитации территории;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8.12.6. обоснование возможности установления проектируемой охранной зоны (размер и площадь) с учетом возможных трудностей организации охранной зоны;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8.13. экспликация земель проектируемой ООПТ и ее охранной зоны: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8.13.1. экспликация по составу земель (приводится площадь в гектарах и в процентах от общей площади ООПТ по основным категориям земель: земли особо охраняемых территорий и объектов, земли лесного фонда, земли водного фонда, земли запаса, земли сельскохозяйственного назначения, земли населенных пунктов,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8.13.2. экспликация земель особо охраняемых территорий и объектов (приводится площадь в гектарах и в процентах от общей площади ООПТ по следующим позициям: тундры, леса, луга (в том числе пойменные, суходольные), кустарники, степи, полупустыни и пустыни (в том числе солончаки), пески, скалы и горные склоны, каменистые россыпи, водотоки (реки, ручьи, каналы), водоемы (озера, пруды, обводненные карьеры, водохранилища), природные выходы подземных вод (родники), болота, ледники, снежники, дороги (всего, в том числе шоссейные, грунтовые общего пользования, лесные, в том числе противопожарного назначения), просеки, противопожарные разрывы, земли, занятые зданиями, строениями, сооружениями, линейные сооружения (трубопроводы, линии электропередачи, др.), прочие земли (указать какие);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8.13.3. экспликация земель лесного фонда (приводится площадь в гектарах и в процентах от общей площади ООПТ по следующим позициям: лесные земли (всего, в том числе: покрытые лесной растительностью, не покрытые лесной растительностью (всего, в том числе: несомкнувшиеся лесные культуры, лесные питомники и плантации, естественные редины, гари, погибшие лесные насаждения, вырубки, прогалины, пустыри), нелесные земли (всего, в том числе: болота, дороги, просеки, линейные сооружения (трубопроводы, линии электропередачи, др.), прочие земли (указать какие);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8.14. собственники, землепользователи, землевладельцы, арендаторы земельных участков, находящихся в границах ООПТ и ее охранной зоны, (по каждому земельному участку, выделенному в границах ООПТ и ее охранной зоны, указываются следующие сведения: собственник, землевладелец, землепользователь, арендатор (наименование юридического лица или ФИО физического лица, адрес); кадастровый номер земельного участка (в соответствии с государственным земельным кадастром; в случае отсутствия кадастрового номера следует записать: "Отсутствует"); категория земель, к которой отнесен этот земельный участок; площадь земельного участка; вид права; цели, сроки и разрешенные виды использования; существующие обременения земельного участка.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 xml:space="preserve">9. Раздел "Оценка существующих трудностей в организации ООПТ заявленной категории". Рассматриваются существующие проблемы, которые пока не удалось решить в процессе </w:t>
      </w:r>
      <w:r>
        <w:lastRenderedPageBreak/>
        <w:t>проектирования ООПТ, а также проблемы, которые могут возникнуть в ближайшем будущем, пути их решения; расчет потенциальных убытков для экономики региона.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 xml:space="preserve">10. Утратил силу. -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29.05.2019 N 364-п.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11. Раздел "Картографические материалы" включает карты-схемы ООПТ: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карта-схема ООПТ с указанием функциональных и охранных зон в привязке к физико-географическим объектам и материалам лесоустройства масштаба не более 1:100000 для ООПТ свыше 1000 га, не более 1:50000 для ООПТ менее 1000 га;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карта-схема ООПТ с указанием места расположения месторождений полезных ископаемых и подземных вод и границ населенных пунктов в случае, если указанные объекты попадают в границы ООПТ масштаба не более 1:100000;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карта-схема ООПТ с нанесением историко-культурных объектов, туристско-рекреационной деятельности (отображаются туристские маршруты, рекреационные территории) масштаба не более 1:1000000 для ООПТ свыше 1000 га, не более 1:50000 для ООПТ менее 1000 га;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карта-схема ООПТ, содержащая сведения о земельных участках в разрезе правообладателей земельных участков и категорий земель, масштаба не более 1:100000 для ООПТ свыше 1000 га, не более 1:50000 для ООПТ менее 1000 га;</w:t>
      </w:r>
    </w:p>
    <w:p w:rsidR="00BE08C6" w:rsidRDefault="00BE08C6">
      <w:pPr>
        <w:pStyle w:val="ConsPlusNormal"/>
        <w:spacing w:before="200"/>
        <w:ind w:firstLine="540"/>
        <w:jc w:val="both"/>
      </w:pPr>
      <w:r>
        <w:t>карта-схема ООПТ, содержащая сведения о природной характеристике территории (базовые экосистемы в границах ООПТ), масштаба не более 1:100000 для ООПТ свыше 1000 га, не более 1:50000 для ООПТ менее 1000 га.</w:t>
      </w: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jc w:val="both"/>
      </w:pPr>
    </w:p>
    <w:p w:rsidR="00BE08C6" w:rsidRDefault="00BE08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BE08C6">
      <w:bookmarkStart w:id="1" w:name="_GoBack"/>
      <w:bookmarkEnd w:id="1"/>
    </w:p>
    <w:sectPr w:rsidR="00417BBB" w:rsidSect="00791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C6"/>
    <w:rsid w:val="00356A29"/>
    <w:rsid w:val="00AC360F"/>
    <w:rsid w:val="00BE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5949A-659E-4814-81B8-71947F63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8C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E08C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E08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C7E56E3B73B99AEF0BF3B37E3F199FD58162144F73B04189A423A14D1E37333164CE011ED38053ECF567A02693A268478B76D9575C78FF5EA1B2BCY6gFK" TargetMode="External"/><Relationship Id="rId13" Type="http://schemas.openxmlformats.org/officeDocument/2006/relationships/hyperlink" Target="consultantplus://offline/ref=2BC7E56E3B73B99AEF0BF3B37E3F199FD58162144F73B04189A423A14D1E37333164CE011ED38053ECF567A12D93A268478B76D9575C78FF5EA1B2BCY6gF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C7E56E3B73B99AEF0BF3B37E3F199FD58162144F73B04189A423A14D1E37333164CE011ED38053ECF567A02893A268478B76D9575C78FF5EA1B2BCY6gFK" TargetMode="External"/><Relationship Id="rId12" Type="http://schemas.openxmlformats.org/officeDocument/2006/relationships/hyperlink" Target="consultantplus://offline/ref=2BC7E56E3B73B99AEF0BF3B37E3F199FD58162144F73B04189A423A14D1E37333164CE011ED38053ECF567A12C93A268478B76D9575C78FF5EA1B2BCY6gFK" TargetMode="External"/><Relationship Id="rId17" Type="http://schemas.openxmlformats.org/officeDocument/2006/relationships/hyperlink" Target="consultantplus://offline/ref=2BC7E56E3B73B99AEF0BF3B37E3F199FD58162144F73B04189A423A14D1E37333164CE011ED38053ECF567A12793A268478B76D9575C78FF5EA1B2BCY6gF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C7E56E3B73B99AEF0BF3B37E3F199FD58162144F73B04189A423A14D1E37333164CE011ED38053ECF567A12693A268478B76D9575C78FF5EA1B2BCY6gF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C7E56E3B73B99AEF0BF3B37E3F199FD58162144F74B3428FA123A14D1E37333164CE011ED38053ECF566A32893A268478B76D9575C78FF5EA1B2BCY6gFK" TargetMode="External"/><Relationship Id="rId11" Type="http://schemas.openxmlformats.org/officeDocument/2006/relationships/hyperlink" Target="consultantplus://offline/ref=2BC7E56E3B73B99AEF0BF3B37E3F199FD58162144F73B04189A423A14D1E37333164CE011ED38053ECF567A12F93A268478B76D9575C78FF5EA1B2BCY6gFK" TargetMode="External"/><Relationship Id="rId5" Type="http://schemas.openxmlformats.org/officeDocument/2006/relationships/hyperlink" Target="consultantplus://offline/ref=2BC7E56E3B73B99AEF0BF3B37E3F199FD58162144F73B04189A423A14D1E37333164CE011ED38053ECF567A02B93A268478B76D9575C78FF5EA1B2BCY6gFK" TargetMode="External"/><Relationship Id="rId15" Type="http://schemas.openxmlformats.org/officeDocument/2006/relationships/hyperlink" Target="consultantplus://offline/ref=2BC7E56E3B73B99AEF0BF3B37E3F199FD58162144F73B04189A423A14D1E37333164CE011ED38053ECF567A12893A268478B76D9575C78FF5EA1B2BCY6gFK" TargetMode="External"/><Relationship Id="rId10" Type="http://schemas.openxmlformats.org/officeDocument/2006/relationships/hyperlink" Target="consultantplus://offline/ref=2BC7E56E3B73B99AEF0BF3B37E3F199FD58162144F73B04189A423A14D1E37333164CE011ED38053ECF567A12E93A268478B76D9575C78FF5EA1B2BCY6gFK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BC7E56E3B73B99AEF0BF3B37E3F199FD58162144F73B04189A423A14D1E37333164CE011ED38053ECF567A02793A268478B76D9575C78FF5EA1B2BCY6gFK" TargetMode="External"/><Relationship Id="rId14" Type="http://schemas.openxmlformats.org/officeDocument/2006/relationships/hyperlink" Target="consultantplus://offline/ref=2BC7E56E3B73B99AEF0BF3B37E3F199FD58162144F73B04189A423A14D1E37333164CE011ED38053ECF567A12B93A268478B76D9575C78FF5EA1B2BCY6g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3557</Words>
  <Characters>20279</Characters>
  <Application>Microsoft Office Word</Application>
  <DocSecurity>0</DocSecurity>
  <Lines>168</Lines>
  <Paragraphs>47</Paragraphs>
  <ScaleCrop>false</ScaleCrop>
  <Company/>
  <LinksUpToDate>false</LinksUpToDate>
  <CharactersWithSpaces>23789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2022-11-30T10:32:00Z</dcterms:created>
  <dcterms:modified xsi:type="dcterms:W3CDTF">2022-11-30T10:32:00Z</dcterms:modified>
</cp:coreProperties>
</file>