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ПРИКАЗ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от 28 июля 2020 г. N 495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ОБ УТВЕРЖДЕНИИ ПРАВИЛ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ИСПОЛЬЗОВАНИЯ ЛЕСОВ ДЛЯ ПЕРЕРАБОТКИ ДРЕВЕСИНЫ И ИНЫХ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ЛЕСНЫХ РЕСУРСОВ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4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3 статьи 46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 и </w:t>
      </w:r>
      <w:hyperlink r:id="rId5" w:history="1">
        <w:r w:rsidRPr="000E0DE1">
          <w:rPr>
            <w:rFonts w:ascii="Times New Roman" w:hAnsi="Times New Roman" w:cs="Times New Roman"/>
            <w:sz w:val="28"/>
            <w:szCs w:val="28"/>
          </w:rPr>
          <w:t>подпунктом 5.2.121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Федерации, 2015, N 47, ст. 6586; 2020, N 18, ст. 2892), приказываю: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w:anchor="P29" w:history="1">
        <w:r w:rsidRPr="000E0DE1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использования лесов для переработки древесины и иных лесных ресурсов.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2. Настоящий приказ вступает в силу с 1 января 2021 года и действует до 1 января 2027 года.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Министр</w:t>
      </w:r>
    </w:p>
    <w:p w:rsidR="000E0DE1" w:rsidRPr="000E0DE1" w:rsidRDefault="000E0DE1" w:rsidP="000E0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Д.Н.КОБЫЛКИН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E0DE1" w:rsidRPr="000E0DE1" w:rsidRDefault="000E0DE1" w:rsidP="000E0DE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Утверждены</w:t>
      </w:r>
    </w:p>
    <w:p w:rsidR="000E0DE1" w:rsidRPr="000E0DE1" w:rsidRDefault="000E0DE1" w:rsidP="000E0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приказом Минприроды России</w:t>
      </w:r>
    </w:p>
    <w:p w:rsidR="000E0DE1" w:rsidRPr="000E0DE1" w:rsidRDefault="000E0DE1" w:rsidP="000E0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от 28.07.2020 N 495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0E0DE1">
        <w:rPr>
          <w:rFonts w:ascii="Times New Roman" w:hAnsi="Times New Roman" w:cs="Times New Roman"/>
          <w:sz w:val="28"/>
          <w:szCs w:val="28"/>
        </w:rPr>
        <w:t>ПРАВИЛА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ИСПОЛЬЗОВАНИЯ ЛЕСОВ ДЛЯ ПЕРЕРАБОТКИ ДРЕВЕСИНЫ И ИНЫХ</w:t>
      </w:r>
    </w:p>
    <w:p w:rsidR="000E0DE1" w:rsidRPr="000E0DE1" w:rsidRDefault="000E0DE1" w:rsidP="000E0DE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ЛЕСНЫХ РЕСУРСОВ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1. Настоящие Правила использования лесов для переработки древесины и иных лесных ресурсов (далее - Правила) разработаны в соответствии со </w:t>
      </w:r>
      <w:hyperlink r:id="rId6" w:history="1">
        <w:r w:rsidRPr="000E0DE1">
          <w:rPr>
            <w:rFonts w:ascii="Times New Roman" w:hAnsi="Times New Roman" w:cs="Times New Roman"/>
            <w:sz w:val="28"/>
            <w:szCs w:val="28"/>
          </w:rPr>
          <w:t>статьей 46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2013, N 52, ст. 6980) (далее - Лесной кодекс Российской Федерации) и устанавливают требования к использованию лесов для указанных целей.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lastRenderedPageBreak/>
        <w:t xml:space="preserve">2. Использование лесов для переработки древесины и иных лесных ресурсов представляет собой предпринимательскую деятельность, связанную с производством изделий из древесины и иной продукции такой переработки в соответствии с </w:t>
      </w:r>
      <w:hyperlink r:id="rId7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46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3. Лесные участки, находящиеся в государственной или муниципальной собственности, предоставляются гражданам, юридическим лицам в аренду для переработки древесины и иных лесных ресурсов &lt;1&gt;.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&lt;1&gt; </w:t>
      </w:r>
      <w:hyperlink r:id="rId8" w:history="1">
        <w:r w:rsidRPr="000E0DE1">
          <w:rPr>
            <w:rFonts w:ascii="Times New Roman" w:hAnsi="Times New Roman" w:cs="Times New Roman"/>
            <w:sz w:val="28"/>
            <w:szCs w:val="28"/>
          </w:rPr>
          <w:t>Часть 2 статьи 46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5278).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В случае, если федеральными законами допускается осуществление переработки древесины и иных лесных ресурсов федеральными государственными учреждениями, лесные участки, находящиеся в государственной собственности, могут предоставляться этим учреждениям для указанной цели в постоянное (бессрочное) пользование &lt;2&gt;.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&lt;2&gt; </w:t>
      </w:r>
      <w:hyperlink r:id="rId9" w:history="1">
        <w:r w:rsidRPr="000E0DE1">
          <w:rPr>
            <w:rFonts w:ascii="Times New Roman" w:hAnsi="Times New Roman" w:cs="Times New Roman"/>
            <w:sz w:val="28"/>
            <w:szCs w:val="28"/>
          </w:rPr>
          <w:t>Часть 2.1 статьи 46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2009, N 11, ст. 1261).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4. В целях размещения объектов лесоперерабатывающей инфраструктуры используются, прежде всего, нелесные земли, а при отсутствии на лесном участке таких земель - участки </w:t>
      </w:r>
      <w:proofErr w:type="spellStart"/>
      <w:r w:rsidRPr="000E0DE1">
        <w:rPr>
          <w:rFonts w:ascii="Times New Roman" w:hAnsi="Times New Roman" w:cs="Times New Roman"/>
          <w:sz w:val="28"/>
          <w:szCs w:val="28"/>
        </w:rPr>
        <w:t>невозобновившихся</w:t>
      </w:r>
      <w:proofErr w:type="spellEnd"/>
      <w:r w:rsidRPr="000E0DE1">
        <w:rPr>
          <w:rFonts w:ascii="Times New Roman" w:hAnsi="Times New Roman" w:cs="Times New Roman"/>
          <w:sz w:val="28"/>
          <w:szCs w:val="28"/>
        </w:rPr>
        <w:t xml:space="preserve"> вырубок, гарей, пустырей, прогалины, а также площади, на которых произрастают </w:t>
      </w:r>
      <w:proofErr w:type="spellStart"/>
      <w:r w:rsidRPr="000E0DE1">
        <w:rPr>
          <w:rFonts w:ascii="Times New Roman" w:hAnsi="Times New Roman" w:cs="Times New Roman"/>
          <w:sz w:val="28"/>
          <w:szCs w:val="28"/>
        </w:rPr>
        <w:t>низкополнотные</w:t>
      </w:r>
      <w:proofErr w:type="spellEnd"/>
      <w:r w:rsidRPr="000E0DE1">
        <w:rPr>
          <w:rFonts w:ascii="Times New Roman" w:hAnsi="Times New Roman" w:cs="Times New Roman"/>
          <w:sz w:val="28"/>
          <w:szCs w:val="28"/>
        </w:rPr>
        <w:t xml:space="preserve"> и наименее ценные лесные насаждения.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Использование иных лесных участков для указанных целей допускается в случае отсутствия других вариантов размещения указанных объектов.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5. Создание лесоперерабатывающей инфраструктуры запрещается в защитных лесах, а также в иных предусмотренных Лесным </w:t>
      </w:r>
      <w:hyperlink r:id="rId10" w:history="1">
        <w:r w:rsidRPr="000E0DE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Российской Федерации и другими федеральными законами случаях в соответствии с </w:t>
      </w:r>
      <w:hyperlink r:id="rId11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2 статьи 14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5278).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6. При использовании лесов для переработки древесины и иных лесных ресурсов должны исключаться случаи: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загрязнения (в том числе радиоактивными веществами) лесов и иного негативного воздействия на леса в соответствии со </w:t>
      </w:r>
      <w:hyperlink r:id="rId12" w:history="1">
        <w:r w:rsidRPr="000E0DE1">
          <w:rPr>
            <w:rFonts w:ascii="Times New Roman" w:hAnsi="Times New Roman" w:cs="Times New Roman"/>
            <w:sz w:val="28"/>
            <w:szCs w:val="28"/>
          </w:rPr>
          <w:t>статьей 60.13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26, ст. 3887);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lastRenderedPageBreak/>
        <w:t xml:space="preserve">въезда транспортных средств в целях обеспечения пожарной и санитарной безопасности в лесах в соответствии со </w:t>
      </w:r>
      <w:hyperlink r:id="rId13" w:history="1">
        <w:r w:rsidRPr="000E0DE1">
          <w:rPr>
            <w:rFonts w:ascii="Times New Roman" w:hAnsi="Times New Roman" w:cs="Times New Roman"/>
            <w:sz w:val="28"/>
            <w:szCs w:val="28"/>
          </w:rPr>
          <w:t>статьей 53.5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1, ст. 75).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7. Граждане, юридические лица, использующие леса для переработки древесины и иных лесных ресурсов, имеют право: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а) создавать лесную инфраструктуру, в том числе лесные дороги, в соответствии с </w:t>
      </w:r>
      <w:hyperlink r:id="rId14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13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26, ст. 3875);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б) создавать лесоперерабатывающую инфраструктуру (объекты переработки заготовленной древесины, биоэнергетические объекты и другое) в соответствии с </w:t>
      </w:r>
      <w:hyperlink r:id="rId15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14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в) осуществлять на землях лесного фонда строительство, реконструкцию и эксплуатацию объектов, не связанных с созданием лесной инфраструктуры в соответствии с </w:t>
      </w:r>
      <w:hyperlink r:id="rId16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21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52, ст. 8100);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г) осуществлять иные права, предусмотренные Лесным </w:t>
      </w:r>
      <w:hyperlink r:id="rId17" w:history="1">
        <w:r w:rsidRPr="000E0DE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8. Граждане, юридические лица, использующие леса для переработки древесины и иных лесных ресурсов, обязаны: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соблюдать условия договора аренды лесного участка или решения о предоставлении лесного участка в постоянное (бессрочное) пользование в соответствии со </w:t>
      </w:r>
      <w:hyperlink r:id="rId18" w:history="1">
        <w:r w:rsidRPr="000E0DE1">
          <w:rPr>
            <w:rFonts w:ascii="Times New Roman" w:hAnsi="Times New Roman" w:cs="Times New Roman"/>
            <w:sz w:val="28"/>
            <w:szCs w:val="28"/>
          </w:rPr>
          <w:t>статьей 46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составлять проект освоения лесов в соответствии с </w:t>
      </w:r>
      <w:hyperlink r:id="rId19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88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32, ст. 5134);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осуществлять использование лесов в соответствии с проектом освоения лесов;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осуществлять учет древесины, предусмотренный </w:t>
      </w:r>
      <w:hyperlink r:id="rId20" w:history="1">
        <w:r w:rsidRPr="000E0DE1">
          <w:rPr>
            <w:rFonts w:ascii="Times New Roman" w:hAnsi="Times New Roman" w:cs="Times New Roman"/>
            <w:sz w:val="28"/>
            <w:szCs w:val="28"/>
          </w:rPr>
          <w:t>статьей 50.1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2013, N 52, ст. 6980);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соблюдать требования, установленные правилами пожарной безопасности в лесах, правилами санитарной безопасности в лесах, правилами ухода за лесами;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lastRenderedPageBreak/>
        <w:t xml:space="preserve">подавать ежегодно лесную декларацию в соответствии с </w:t>
      </w:r>
      <w:hyperlink r:id="rId21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2 статьи 26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32, ст. 5134);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представлять отчет об использовании лесов в соответствии с </w:t>
      </w:r>
      <w:hyperlink r:id="rId22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49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2016, N 26, ст. 3887);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представлять отчет об охране и о защите лесов в соответствии с </w:t>
      </w:r>
      <w:hyperlink r:id="rId23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60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4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1 статьи 60.11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представлять в государственный лесной реестр документированную информацию, предусмотренную </w:t>
      </w:r>
      <w:hyperlink r:id="rId25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2 статьи 91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53, ст. 8464), в соответствии с </w:t>
      </w:r>
      <w:hyperlink r:id="rId26" w:history="1">
        <w:r w:rsidRPr="000E0DE1">
          <w:rPr>
            <w:rFonts w:ascii="Times New Roman" w:hAnsi="Times New Roman" w:cs="Times New Roman"/>
            <w:sz w:val="28"/>
            <w:szCs w:val="28"/>
          </w:rPr>
          <w:t>частью 4 статьи 91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5278);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выполнять иные обязанности, предусмотренные Лесным </w:t>
      </w:r>
      <w:hyperlink r:id="rId27" w:history="1">
        <w:r w:rsidRPr="000E0DE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9. Земли, которые использовались для строительства, реконструкции и (или) эксплуатации объектов, не связанных с созданием лесной инфраструктуры, подлежат рекультивации &lt;3&gt;.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0E0DE1" w:rsidRPr="000E0DE1" w:rsidRDefault="000E0DE1" w:rsidP="000E0DE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 xml:space="preserve">&lt;3&gt; </w:t>
      </w:r>
      <w:hyperlink r:id="rId28" w:history="1">
        <w:r w:rsidRPr="000E0DE1">
          <w:rPr>
            <w:rFonts w:ascii="Times New Roman" w:hAnsi="Times New Roman" w:cs="Times New Roman"/>
            <w:sz w:val="28"/>
            <w:szCs w:val="28"/>
          </w:rPr>
          <w:t>Часть 6 статьи 21</w:t>
        </w:r>
      </w:hyperlink>
      <w:r w:rsidRPr="000E0DE1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2725).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0DE1">
        <w:rPr>
          <w:rFonts w:ascii="Times New Roman" w:hAnsi="Times New Roman" w:cs="Times New Roman"/>
          <w:sz w:val="28"/>
          <w:szCs w:val="28"/>
        </w:rPr>
        <w:t>На лесных участках с нарушенным почвенным покровом при угрозе развития эрозии должна проводиться рекультивация земель с посевом трав и (или) посадкой кустарников.</w:t>
      </w: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0DE1" w:rsidRPr="000E0DE1" w:rsidRDefault="000E0DE1" w:rsidP="000E0DE1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F6EBE" w:rsidRPr="000E0DE1" w:rsidRDefault="00EF6EBE" w:rsidP="000E0D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F6EBE" w:rsidRPr="000E0DE1" w:rsidSect="000E0DE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E1"/>
    <w:rsid w:val="000E0DE1"/>
    <w:rsid w:val="00EF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E4A10-1925-4D67-9D59-D2F4CDBD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E0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E0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E0DE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26D933935C58E7A91BF26F3B5EF334F4A514BC8390AFDB45C0127CBA83CBDAA13EE18F33AE2E5244C7993BA996F2D3456AC98223C57403S8G4F" TargetMode="External"/><Relationship Id="rId13" Type="http://schemas.openxmlformats.org/officeDocument/2006/relationships/hyperlink" Target="consultantplus://offline/ref=1726D933935C58E7A91BF26F3B5EF334F4A514BC8390AFDB45C0127CBA83CBDAA13EE18D30AA270012889867EDC5E1D3466ACB873FSCG6F" TargetMode="External"/><Relationship Id="rId18" Type="http://schemas.openxmlformats.org/officeDocument/2006/relationships/hyperlink" Target="consultantplus://offline/ref=1726D933935C58E7A91BF26F3B5EF334F4A514BC8390AFDB45C0127CBA83CBDAA13EE18F33AE2E5246C7993BA996F2D3456AC98223C57403S8G4F" TargetMode="External"/><Relationship Id="rId26" Type="http://schemas.openxmlformats.org/officeDocument/2006/relationships/hyperlink" Target="consultantplus://offline/ref=1726D933935C58E7A91BF26F3B5EF334F4A514BC8390AFDB45C0127CBA83CBDAA13EE18F33AE2A5641C7993BA996F2D3456AC98223C57403S8G4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726D933935C58E7A91BF26F3B5EF334F4A514BC8390AFDB45C0127CBA83CBDAA13EE18634A9270012889867EDC5E1D3466ACB873FSCG6F" TargetMode="External"/><Relationship Id="rId7" Type="http://schemas.openxmlformats.org/officeDocument/2006/relationships/hyperlink" Target="consultantplus://offline/ref=1726D933935C58E7A91BF26F3B5EF334F4A514BC8390AFDB45C0127CBA83CBDAA13EE18F32AA270012889867EDC5E1D3466ACB873FSCG6F" TargetMode="External"/><Relationship Id="rId12" Type="http://schemas.openxmlformats.org/officeDocument/2006/relationships/hyperlink" Target="consultantplus://offline/ref=1726D933935C58E7A91BF26F3B5EF334F4A514BC8390AFDB45C0127CBA83CBDAA13EE18B33AE270012889867EDC5E1D3466ACB873FSCG6F" TargetMode="External"/><Relationship Id="rId17" Type="http://schemas.openxmlformats.org/officeDocument/2006/relationships/hyperlink" Target="consultantplus://offline/ref=1726D933935C58E7A91BF26F3B5EF334F4A514BC8390AFDB45C0127CBA83CBDAB33EB98333A8325446D2CF6AEFSCG2F" TargetMode="External"/><Relationship Id="rId25" Type="http://schemas.openxmlformats.org/officeDocument/2006/relationships/hyperlink" Target="consultantplus://offline/ref=1726D933935C58E7A91BF26F3B5EF334F4A514BC8390AFDB45C0127CBA83CBDAA13EE18F33AE2A5541C7993BA996F2D3456AC98223C57403S8G4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726D933935C58E7A91BF26F3B5EF334F4A514BC8390AFDB45C0127CBA83CBDAA13EE18F33AE2D5543C7993BA996F2D3456AC98223C57403S8G4F" TargetMode="External"/><Relationship Id="rId20" Type="http://schemas.openxmlformats.org/officeDocument/2006/relationships/hyperlink" Target="consultantplus://offline/ref=1726D933935C58E7A91BF26F3B5EF334F4A514BC8390AFDB45C0127CBA83CBDAA13EE18F34AF270012889867EDC5E1D3466ACB873FSCG6F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26D933935C58E7A91BF26F3B5EF334F4A514BC8390AFDB45C0127CBA83CBDAA13EE18F33AE2E524BC7993BA996F2D3456AC98223C57403S8G4F" TargetMode="External"/><Relationship Id="rId11" Type="http://schemas.openxmlformats.org/officeDocument/2006/relationships/hyperlink" Target="consultantplus://offline/ref=1726D933935C58E7A91BF26F3B5EF334F4A514BC8390AFDB45C0127CBA83CBDAA13EE18F33AE2C5345C7993BA996F2D3456AC98223C57403S8G4F" TargetMode="External"/><Relationship Id="rId24" Type="http://schemas.openxmlformats.org/officeDocument/2006/relationships/hyperlink" Target="consultantplus://offline/ref=1726D933935C58E7A91BF26F3B5EF334F4A514BC8390AFDB45C0127CBA83CBDAA13EE18A3AAE270012889867EDC5E1D3466ACB873FSCG6F" TargetMode="External"/><Relationship Id="rId5" Type="http://schemas.openxmlformats.org/officeDocument/2006/relationships/hyperlink" Target="consultantplus://offline/ref=1726D933935C58E7A91BF26F3B5EF334F4AA1EB58397AFDB45C0127CBA83CBDAA13EE18F33AE2D5143C7993BA996F2D3456AC98223C57403S8G4F" TargetMode="External"/><Relationship Id="rId15" Type="http://schemas.openxmlformats.org/officeDocument/2006/relationships/hyperlink" Target="consultantplus://offline/ref=1726D933935C58E7A91BF26F3B5EF334F4A514BC8390AFDB45C0127CBA83CBDAA13EE18F33AE2C5346C7993BA996F2D3456AC98223C57403S8G4F" TargetMode="External"/><Relationship Id="rId23" Type="http://schemas.openxmlformats.org/officeDocument/2006/relationships/hyperlink" Target="consultantplus://offline/ref=1726D933935C58E7A91BF26F3B5EF334F4A514BC8390AFDB45C0127CBA83CBDAA13EE18A3BA8270012889867EDC5E1D3466ACB873FSCG6F" TargetMode="External"/><Relationship Id="rId28" Type="http://schemas.openxmlformats.org/officeDocument/2006/relationships/hyperlink" Target="consultantplus://offline/ref=1726D933935C58E7A91BF26F3B5EF334F4A514BC8390AFDB45C0127CBA83CBDAA13EE18F33AE2D5641C7993BA996F2D3456AC98223C57403S8G4F" TargetMode="External"/><Relationship Id="rId10" Type="http://schemas.openxmlformats.org/officeDocument/2006/relationships/hyperlink" Target="consultantplus://offline/ref=1726D933935C58E7A91BF26F3B5EF334F4A514BC8390AFDB45C0127CBA83CBDAB33EB98333A8325446D2CF6AEFSCG2F" TargetMode="External"/><Relationship Id="rId19" Type="http://schemas.openxmlformats.org/officeDocument/2006/relationships/hyperlink" Target="consultantplus://offline/ref=1726D933935C58E7A91BF26F3B5EF334F4A514BC8390AFDB45C0127CBA83CBDAA13EE1863BAA270012889867EDC5E1D3466ACB873FSCG6F" TargetMode="External"/><Relationship Id="rId4" Type="http://schemas.openxmlformats.org/officeDocument/2006/relationships/hyperlink" Target="consultantplus://offline/ref=1726D933935C58E7A91BF26F3B5EF334F4A514BC8390AFDB45C0127CBA83CBDAA13EE18F33AE2E524BC7993BA996F2D3456AC98223C57403S8G4F" TargetMode="External"/><Relationship Id="rId9" Type="http://schemas.openxmlformats.org/officeDocument/2006/relationships/hyperlink" Target="consultantplus://offline/ref=1726D933935C58E7A91BF26F3B5EF334F4A514BC8390AFDB45C0127CBA83CBDAA13EE18F33AE2B5C4AC7993BA996F2D3456AC98223C57403S8G4F" TargetMode="External"/><Relationship Id="rId14" Type="http://schemas.openxmlformats.org/officeDocument/2006/relationships/hyperlink" Target="consultantplus://offline/ref=1726D933935C58E7A91BF26F3B5EF334F4A514BC8390AFDB45C0127CBA83CBDAA13EE18A37AF270012889867EDC5E1D3466ACB873FSCG6F" TargetMode="External"/><Relationship Id="rId22" Type="http://schemas.openxmlformats.org/officeDocument/2006/relationships/hyperlink" Target="consultantplus://offline/ref=1726D933935C58E7A91BF26F3B5EF334F4A514BC8390AFDB45C0127CBA83CBDAA13EE18A35AF270012889867EDC5E1D3466ACB873FSCG6F" TargetMode="External"/><Relationship Id="rId27" Type="http://schemas.openxmlformats.org/officeDocument/2006/relationships/hyperlink" Target="consultantplus://offline/ref=1726D933935C58E7A91BF26F3B5EF334F4A514BC8390AFDB45C0127CBA83CBDAB33EB98333A8325446D2CF6AEFSCG2F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1713</Words>
  <Characters>9769</Characters>
  <Application>Microsoft Office Word</Application>
  <DocSecurity>0</DocSecurity>
  <Lines>81</Lines>
  <Paragraphs>22</Paragraphs>
  <ScaleCrop>false</ScaleCrop>
  <Company/>
  <LinksUpToDate>false</LinksUpToDate>
  <CharactersWithSpaces>11460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1</cp:revision>
  <dcterms:created xsi:type="dcterms:W3CDTF">2021-05-06T05:06:00Z</dcterms:created>
  <dcterms:modified xsi:type="dcterms:W3CDTF">2021-05-06T05:08:00Z</dcterms:modified>
</cp:coreProperties>
</file>