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DA6" w:rsidRDefault="00B07DA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B07DA6" w:rsidRDefault="00B07DA6">
      <w:pPr>
        <w:pStyle w:val="ConsPlusNormal"/>
        <w:jc w:val="both"/>
        <w:outlineLvl w:val="0"/>
      </w:pPr>
    </w:p>
    <w:p w:rsidR="00B07DA6" w:rsidRDefault="00B07DA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07DA6" w:rsidRDefault="00B07DA6">
      <w:pPr>
        <w:pStyle w:val="ConsPlusTitle"/>
        <w:jc w:val="both"/>
      </w:pPr>
    </w:p>
    <w:p w:rsidR="00B07DA6" w:rsidRDefault="00B07DA6">
      <w:pPr>
        <w:pStyle w:val="ConsPlusTitle"/>
        <w:jc w:val="center"/>
      </w:pPr>
      <w:r>
        <w:t>ПОСТАНОВЛЕНИЕ</w:t>
      </w:r>
    </w:p>
    <w:p w:rsidR="00B07DA6" w:rsidRDefault="00B07DA6">
      <w:pPr>
        <w:pStyle w:val="ConsPlusTitle"/>
        <w:jc w:val="center"/>
      </w:pPr>
      <w:r>
        <w:t>от 26 июня 2018 г. N 731</w:t>
      </w:r>
    </w:p>
    <w:p w:rsidR="00B07DA6" w:rsidRDefault="00B07DA6">
      <w:pPr>
        <w:pStyle w:val="ConsPlusTitle"/>
        <w:jc w:val="both"/>
      </w:pPr>
    </w:p>
    <w:p w:rsidR="00B07DA6" w:rsidRDefault="00B07DA6">
      <w:pPr>
        <w:pStyle w:val="ConsPlusTitle"/>
        <w:jc w:val="center"/>
      </w:pPr>
      <w:r>
        <w:t>О НОРМАТИВАХ</w:t>
      </w:r>
    </w:p>
    <w:p w:rsidR="00B07DA6" w:rsidRDefault="00B07DA6">
      <w:pPr>
        <w:pStyle w:val="ConsPlusTitle"/>
        <w:jc w:val="center"/>
      </w:pPr>
      <w:r>
        <w:t>ДОПУСТИМЫХ ВЫБРОСОВ РАДИОАКТИВНЫХ ВЕЩЕСТВ И НОРМАТИВАХ</w:t>
      </w:r>
    </w:p>
    <w:p w:rsidR="00B07DA6" w:rsidRDefault="00B07DA6">
      <w:pPr>
        <w:pStyle w:val="ConsPlusTitle"/>
        <w:jc w:val="center"/>
      </w:pPr>
      <w:r>
        <w:t>ДОПУСТИМЫХ СБРОСОВ РАДИОАКТИВНЫХ ВЕЩЕСТВ, А ТАКЖЕ О ВЫДАЧЕ</w:t>
      </w:r>
    </w:p>
    <w:p w:rsidR="00B07DA6" w:rsidRDefault="00B07DA6">
      <w:pPr>
        <w:pStyle w:val="ConsPlusTitle"/>
        <w:jc w:val="center"/>
      </w:pPr>
      <w:r>
        <w:t>РАЗРЕШЕНИЙ НА ВЫБРОСЫ РАДИОАКТИВНЫХ ВЕЩЕСТВ, РАЗРЕШЕНИЙ</w:t>
      </w:r>
    </w:p>
    <w:p w:rsidR="00B07DA6" w:rsidRDefault="00B07DA6">
      <w:pPr>
        <w:pStyle w:val="ConsPlusTitle"/>
        <w:jc w:val="center"/>
      </w:pPr>
      <w:r>
        <w:t>НА СБРОСЫ РАДИОАКТИВНЫХ ВЕЩЕСТВ</w:t>
      </w:r>
    </w:p>
    <w:p w:rsidR="00B07DA6" w:rsidRDefault="00B07DA6">
      <w:pPr>
        <w:pStyle w:val="ConsPlusNormal"/>
        <w:jc w:val="both"/>
      </w:pPr>
    </w:p>
    <w:p w:rsidR="00B07DA6" w:rsidRDefault="00B07DA6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9 статьи 22</w:t>
        </w:r>
      </w:hyperlink>
      <w:r>
        <w:t xml:space="preserve"> Федерального закона "Об охране окружающей среды" Правительство Российской Федерации постановляет: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3">
        <w:r>
          <w:rPr>
            <w:color w:val="0000FF"/>
          </w:rPr>
          <w:t>Правила</w:t>
        </w:r>
      </w:hyperlink>
      <w:r>
        <w:t xml:space="preserve"> разработки и установления нормативов допустимых выбросов радиоактивных веществ, нормативов допустимых сбросов радиоактивных веществ, а также выдачи разрешений на выбросы радиоактивных веществ, разрешений на сбросы радиоактивных веществ.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2. Дополнить </w:t>
      </w:r>
      <w:hyperlink r:id="rId6">
        <w:r>
          <w:rPr>
            <w:color w:val="0000FF"/>
          </w:rPr>
          <w:t>перечень</w:t>
        </w:r>
      </w:hyperlink>
      <w:r>
        <w:t xml:space="preserve"> услуг, которые являются необходимыми и обязательными для предоставления федеральными органами исполнительной власти, Государственной корпорацией по атомной энергии "Росатом" государственных услуг и предоставляются организациями, участвующими в предоставлении государственных услуг, утвержденный постановлением Правительства Российской Федерации от 6 мая 2011 г. N 352 "Об утверждении перечня услуг, которые являются необходимыми и обязательными для предоставления федеральными органами исполнительной власти, Государственной корпорацией по атомной энергии "Росатом" государственных услуг и предоставляются организациями, участвующими в предоставлении государственных услуг, и определении размера платы за их оказание" (Собрание законодательства Российской Федерации, 2011, N 20, ст. 2829; 2012, N 14, ст. 1655; N 36, ст. 4922; 2013, N 52, ст. 7207; 2014, N 21, ст. 2712; 2015, N 50, ст. 7165, 7189; 2016, N 31, ст. 5031; N 37, ст. 5495; 2017, N 8, ст. 1257; N 28, ст. 4138; N 32, ст. 5090; N 40, ст. 5843; N 42, ст. 6154; 2018, N 16, ст. 2371), пунктом 45 следующего содержания: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"45. Экспертиза проекта нормативов допустимых выбросов радиоактивных веществ в атмосферный воздух и (или) проекта нормативов допустимых сбросов радиоактивных веществ в водные объекты на предмет их разработки в соответствии с пунктом 26 Правил разработки и установления нормативов допустимых выбросов радиоактивных веществ, нормативов допустимых сбросов радиоактивных веществ, а также выдачи разрешений на выбросы радиоактивных веществ, разрешений на сбросы радиоактивных веществ, утвержденных постановлением Правительства Российской Федерации от 26 июня 2018 г. N 731 "О нормативах допустимых выбросов радиоактивных веществ и нормативах допустимых сбросов радиоактивных веществ, а также о выдаче разрешений на выбросы радиоактивных веществ, разрешений на сбросы радиоактивных веществ" &lt;*&gt;.".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3. </w:t>
      </w:r>
      <w:hyperlink r:id="rId7">
        <w:r>
          <w:rPr>
            <w:color w:val="0000FF"/>
          </w:rPr>
          <w:t>Пункт 2</w:t>
        </w:r>
      </w:hyperlink>
      <w:r>
        <w:t xml:space="preserve"> постановления Правительства Российской Федерации от 15 февраля 2011 г. N 78 "О внесении изменений в некоторые акты Правительства Российской Федерации по вопросу осуществления отдельных полномочий Министерством природных ресурсов и экологии Российской Федерации, Федеральной службой по надзору в сфере природопользования и Федеральной службой по экологическому, технологическому и атомному надзору" (Собрание законодательства Российской Федерации, 2011, N 9, ст. 1246) признать утратившим силу.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4. Разрешения на выбросы радиоактивных веществ в атмосферный воздух и разрешения на сбросы радиоактивных веществ в водные объекты, выданные в установленном порядке Федеральной службой по экологическому, технологическому и атомному надзору до дня вступления в силу настоящего постановления, действуют до истечения указанных в них сроков.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5. Настоящее постановление вступает в силу с 1 января 2019 г.</w:t>
      </w:r>
    </w:p>
    <w:p w:rsidR="00B07DA6" w:rsidRDefault="00B07DA6">
      <w:pPr>
        <w:pStyle w:val="ConsPlusNormal"/>
        <w:jc w:val="both"/>
      </w:pPr>
    </w:p>
    <w:p w:rsidR="00B07DA6" w:rsidRDefault="00B07DA6">
      <w:pPr>
        <w:pStyle w:val="ConsPlusNormal"/>
        <w:jc w:val="right"/>
      </w:pPr>
      <w:r>
        <w:t>Председатель Правительства</w:t>
      </w:r>
    </w:p>
    <w:p w:rsidR="00B07DA6" w:rsidRDefault="00B07DA6">
      <w:pPr>
        <w:pStyle w:val="ConsPlusNormal"/>
        <w:jc w:val="right"/>
      </w:pPr>
      <w:r>
        <w:t>Российской Федерации</w:t>
      </w:r>
    </w:p>
    <w:p w:rsidR="00B07DA6" w:rsidRDefault="00B07DA6">
      <w:pPr>
        <w:pStyle w:val="ConsPlusNormal"/>
        <w:jc w:val="right"/>
      </w:pPr>
      <w:r>
        <w:t>Д.МЕДВЕДЕВ</w:t>
      </w:r>
    </w:p>
    <w:p w:rsidR="00B07DA6" w:rsidRDefault="00B07DA6">
      <w:pPr>
        <w:pStyle w:val="ConsPlusNormal"/>
        <w:jc w:val="both"/>
      </w:pPr>
    </w:p>
    <w:p w:rsidR="00B07DA6" w:rsidRDefault="00B07DA6">
      <w:pPr>
        <w:pStyle w:val="ConsPlusNormal"/>
        <w:jc w:val="both"/>
      </w:pPr>
    </w:p>
    <w:p w:rsidR="00B07DA6" w:rsidRDefault="00B07DA6">
      <w:pPr>
        <w:pStyle w:val="ConsPlusNormal"/>
        <w:jc w:val="both"/>
      </w:pPr>
    </w:p>
    <w:p w:rsidR="00B07DA6" w:rsidRDefault="00B07DA6">
      <w:pPr>
        <w:pStyle w:val="ConsPlusNormal"/>
        <w:jc w:val="both"/>
      </w:pPr>
    </w:p>
    <w:p w:rsidR="00B07DA6" w:rsidRDefault="00B07DA6">
      <w:pPr>
        <w:pStyle w:val="ConsPlusNormal"/>
        <w:jc w:val="both"/>
      </w:pPr>
    </w:p>
    <w:p w:rsidR="00B07DA6" w:rsidRDefault="00B07DA6">
      <w:pPr>
        <w:pStyle w:val="ConsPlusNormal"/>
        <w:jc w:val="right"/>
        <w:outlineLvl w:val="0"/>
      </w:pPr>
      <w:r>
        <w:t>Утверждены</w:t>
      </w:r>
    </w:p>
    <w:p w:rsidR="00B07DA6" w:rsidRDefault="00B07DA6">
      <w:pPr>
        <w:pStyle w:val="ConsPlusNormal"/>
        <w:jc w:val="right"/>
      </w:pPr>
      <w:r>
        <w:t>постановлением Правительства</w:t>
      </w:r>
    </w:p>
    <w:p w:rsidR="00B07DA6" w:rsidRDefault="00B07DA6">
      <w:pPr>
        <w:pStyle w:val="ConsPlusNormal"/>
        <w:jc w:val="right"/>
      </w:pPr>
      <w:r>
        <w:t>Российской Федерации</w:t>
      </w:r>
    </w:p>
    <w:p w:rsidR="00B07DA6" w:rsidRDefault="00B07DA6">
      <w:pPr>
        <w:pStyle w:val="ConsPlusNormal"/>
        <w:jc w:val="right"/>
      </w:pPr>
      <w:r>
        <w:t>от 26 июня 2018 г. N 731</w:t>
      </w:r>
    </w:p>
    <w:p w:rsidR="00B07DA6" w:rsidRDefault="00B07DA6">
      <w:pPr>
        <w:pStyle w:val="ConsPlusNormal"/>
        <w:jc w:val="both"/>
      </w:pPr>
    </w:p>
    <w:p w:rsidR="00B07DA6" w:rsidRDefault="00B07DA6">
      <w:pPr>
        <w:pStyle w:val="ConsPlusTitle"/>
        <w:jc w:val="center"/>
      </w:pPr>
      <w:bookmarkStart w:id="0" w:name="P33"/>
      <w:bookmarkEnd w:id="0"/>
      <w:r>
        <w:t>ПРАВИЛА</w:t>
      </w:r>
    </w:p>
    <w:p w:rsidR="00B07DA6" w:rsidRDefault="00B07DA6">
      <w:pPr>
        <w:pStyle w:val="ConsPlusTitle"/>
        <w:jc w:val="center"/>
      </w:pPr>
      <w:r>
        <w:t>РАЗРАБОТКИ И УСТАНОВЛЕНИЯ НОРМАТИВОВ ДОПУСТИМЫХ ВЫБРОСОВ</w:t>
      </w:r>
    </w:p>
    <w:p w:rsidR="00B07DA6" w:rsidRDefault="00B07DA6">
      <w:pPr>
        <w:pStyle w:val="ConsPlusTitle"/>
        <w:jc w:val="center"/>
      </w:pPr>
      <w:r>
        <w:t>РАДИОАКТИВНЫХ ВЕЩЕСТВ, НОРМАТИВОВ ДОПУСТИМЫХ СБРОСОВ</w:t>
      </w:r>
    </w:p>
    <w:p w:rsidR="00B07DA6" w:rsidRDefault="00B07DA6">
      <w:pPr>
        <w:pStyle w:val="ConsPlusTitle"/>
        <w:jc w:val="center"/>
      </w:pPr>
      <w:r>
        <w:t>РАДИОАКТИВНЫХ ВЕЩЕСТВ, А ТАКЖЕ ВЫДАЧИ РАЗРЕШЕНИЙ</w:t>
      </w:r>
    </w:p>
    <w:p w:rsidR="00B07DA6" w:rsidRDefault="00B07DA6">
      <w:pPr>
        <w:pStyle w:val="ConsPlusTitle"/>
        <w:jc w:val="center"/>
      </w:pPr>
      <w:r>
        <w:t>НА ВЫБРОСЫ РАДИОАКТИВНЫХ ВЕЩЕСТВ, РАЗРЕШЕНИЙ</w:t>
      </w:r>
    </w:p>
    <w:p w:rsidR="00B07DA6" w:rsidRDefault="00B07DA6">
      <w:pPr>
        <w:pStyle w:val="ConsPlusTitle"/>
        <w:jc w:val="center"/>
      </w:pPr>
      <w:r>
        <w:t>НА СБРОСЫ РАДИОАКТИВНЫХ ВЕЩЕСТВ</w:t>
      </w:r>
    </w:p>
    <w:p w:rsidR="00B07DA6" w:rsidRDefault="00B07DA6">
      <w:pPr>
        <w:pStyle w:val="ConsPlusNormal"/>
        <w:jc w:val="both"/>
      </w:pPr>
    </w:p>
    <w:p w:rsidR="00B07DA6" w:rsidRDefault="00B07DA6">
      <w:pPr>
        <w:pStyle w:val="ConsPlusNormal"/>
        <w:ind w:firstLine="540"/>
        <w:jc w:val="both"/>
      </w:pPr>
      <w:r>
        <w:t>1. Настоящие Правила определяют порядок разработки и установления нормативов допустимых выбросов радиоактивных веществ в атмосферный воздух (далее - нормативы выбросов), нормативов допустимых сбросов радиоактивных веществ в водные объекты (далее - нормативы сбросов), а также выдачи разрешений на выбросы радиоактивных веществ в атмосферный воздух (далее - разрешение на выбросы), разрешений на сбросы радиоактивных веществ в водные объекты (далее - разрешение на сбросы).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2. Разработка нормативов выбросов и (или) нормативов сбросов осуществляется юридическим лицом и (или) индивидуальным предпринимателем, эксплуатирующими стационарные источники выбросов радиоактивных веществ в атмосферный воздух и (или) стационарные источники сбросов радиоактивных веществ в водные объекты (далее соответственно - стационарные источники выбросов, стационарные источники сбросов, соискатель разрешения).</w:t>
      </w:r>
    </w:p>
    <w:p w:rsidR="00B07DA6" w:rsidRDefault="00B07DA6">
      <w:pPr>
        <w:pStyle w:val="ConsPlusNormal"/>
        <w:spacing w:before="200"/>
        <w:ind w:firstLine="540"/>
        <w:jc w:val="both"/>
      </w:pPr>
      <w:bookmarkStart w:id="1" w:name="P42"/>
      <w:bookmarkEnd w:id="1"/>
      <w:r>
        <w:t>3. При разработке нормативов выбросов и (или) нормативов сбросов применяются методики и (или) методы разработки нормативов выбросов и нормативов сбросов, утверждаемые Федеральной службой по экологическому, технологическому и атомному надзору (далее - уполномоченный орган).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4. Нормативы выбросов и (или) нормативы сбросов определяются в отношении радиоактивных изотопов в элементной форме и в виде соединений, включенных в </w:t>
      </w:r>
      <w:hyperlink r:id="rId8">
        <w:r>
          <w:rPr>
            <w:color w:val="0000FF"/>
          </w:rPr>
          <w:t>перечень</w:t>
        </w:r>
      </w:hyperlink>
      <w:r>
        <w:t xml:space="preserve"> загрязняющих веществ, в отношении которых применяются меры государственного регулирования в области охраны окружающей среды, утвержденный распоряжением Правительства Российской Федерации от 8 июля 2015 г. N 1316-р.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5. Разработка нормативов выбросов и (или) нормативов сбросов осуществляется: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а) в отношении вводимых в эксплуатацию новых и (или) реконструированных объектов хозяйственной и иной деятельности - на основе проектной документации на объекты со стационарными источниками выбросов и (или) стационарными источниками сбросов;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б) в отношении действующих объектов хозяйственной и иной деятельности - на основе данных инвентаризации выбросов радиоактивных веществ в атмосферный воздух и (или) сбросов радиоактивных веществ в водные объекты.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6. Нормативы выбросов и (или) нормативы сбросов устанавливаются разрешением на выбросы и (или) разрешением на сбросы при наличии их согласования в установленном порядке с Федеральной службой по надзору в сфере защиты прав потребителей и благополучия человека, подтверждающего разработку нормативов выбросов и (или) нормативов сбросов в соответствии с санитарными правилами.</w:t>
      </w:r>
    </w:p>
    <w:p w:rsidR="00B07DA6" w:rsidRDefault="00B07DA6">
      <w:pPr>
        <w:pStyle w:val="ConsPlusNormal"/>
        <w:spacing w:before="200"/>
        <w:ind w:firstLine="540"/>
        <w:jc w:val="both"/>
      </w:pPr>
      <w:bookmarkStart w:id="2" w:name="P48"/>
      <w:bookmarkEnd w:id="2"/>
      <w:r>
        <w:t xml:space="preserve">7. Нормативы выбросов и (или) нормативы сбросов устанавливаются выданными уполномоченным органом разрешениями на выбросы и (или) разрешениями на сбросы для объектов использования атомной энергии, включенных в </w:t>
      </w:r>
      <w:hyperlink r:id="rId9">
        <w:r>
          <w:rPr>
            <w:color w:val="0000FF"/>
          </w:rPr>
          <w:t>перечень</w:t>
        </w:r>
      </w:hyperlink>
      <w:r>
        <w:t xml:space="preserve"> объектов использования атомной энергии, в отношении которых вводится режим постоянного государственного надзора, утвержденный распоряжением Правительства Российской Федерации от 23 апреля 2012 г. N 610-р.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8. Нормативы выбросов и (или) нормативы сбросов в отношении объектов хозяйственной и </w:t>
      </w:r>
      <w:r>
        <w:lastRenderedPageBreak/>
        <w:t xml:space="preserve">иной деятельности, за исключением объектов, указанных в </w:t>
      </w:r>
      <w:hyperlink w:anchor="P48">
        <w:r>
          <w:rPr>
            <w:color w:val="0000FF"/>
          </w:rPr>
          <w:t>пункте 7</w:t>
        </w:r>
      </w:hyperlink>
      <w:r>
        <w:t xml:space="preserve"> настоящих Правил, устанавливаются выданными территориальными органами уполномоченного органа разрешениями на выбросы и (или) разрешениями на сбросы.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9. Разрешения на выбросы и (или) разрешения на сбросы </w:t>
      </w:r>
      <w:hyperlink r:id="rId10">
        <w:r>
          <w:rPr>
            <w:color w:val="0000FF"/>
          </w:rPr>
          <w:t>выдаются</w:t>
        </w:r>
      </w:hyperlink>
      <w:r>
        <w:t xml:space="preserve"> сроком на 7 лет.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10. За выдачу разрешения на выбросы и (или) разрешения на сбросы 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 w:rsidR="00B07DA6" w:rsidRDefault="00B07DA6">
      <w:pPr>
        <w:pStyle w:val="ConsPlusNormal"/>
        <w:spacing w:before="200"/>
        <w:ind w:firstLine="540"/>
        <w:jc w:val="both"/>
      </w:pPr>
      <w:bookmarkStart w:id="3" w:name="P52"/>
      <w:bookmarkEnd w:id="3"/>
      <w:r>
        <w:t>11. Для установления нормативов выбросов и (или) нормативов сбросов соискатель разрешения представляет в уполномоченный орган или его территориальные органы по месту осуществления своей хозяйственной и иной деятельности заявление об установлении нормативов выбросов и (или) нормативов сбросов (далее - заявление).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12. </w:t>
      </w:r>
      <w:hyperlink r:id="rId11">
        <w:r>
          <w:rPr>
            <w:color w:val="0000FF"/>
          </w:rPr>
          <w:t>Форма</w:t>
        </w:r>
      </w:hyperlink>
      <w:r>
        <w:t xml:space="preserve"> заявления утверждается уполномоченным органом.</w:t>
      </w:r>
    </w:p>
    <w:p w:rsidR="00B07DA6" w:rsidRDefault="00B07DA6">
      <w:pPr>
        <w:pStyle w:val="ConsPlusNormal"/>
        <w:spacing w:before="200"/>
        <w:ind w:firstLine="540"/>
        <w:jc w:val="both"/>
      </w:pPr>
      <w:bookmarkStart w:id="4" w:name="P54"/>
      <w:bookmarkEnd w:id="4"/>
      <w:r>
        <w:t>13. В заявлении указываются: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а) для юридического лица - полное и сокращенное (если имеется) наименование юридического лица и место его нахождения, для индивидуального предпринимателя - идентификационный номер налогоплательщика, реквизиты документа о постановке соискателя разрешения на учет в налоговом органе;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б) номер телефона и адрес электронной почты (если имеется);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в) место нахождения эксплуатируемых стационарных источников выбросов и (или) стационарных источников сбросов либо планируемых к строительству стационарных источников выбросов и (или) стационарных источников сбросов, адрес объекта хозяйственной и иной деятельности, на котором эксплуатируются стационарные источники выбросов и (или) стационарные источники сбросов либо планируется их строительство.</w:t>
      </w:r>
    </w:p>
    <w:p w:rsidR="00B07DA6" w:rsidRDefault="00B07DA6">
      <w:pPr>
        <w:pStyle w:val="ConsPlusNormal"/>
        <w:spacing w:before="200"/>
        <w:ind w:firstLine="540"/>
        <w:jc w:val="both"/>
      </w:pPr>
      <w:bookmarkStart w:id="5" w:name="P58"/>
      <w:bookmarkEnd w:id="5"/>
      <w:r>
        <w:t>14. К заявлению прилагаются: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а) копия учредительных документов соискателя разрешения;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б) копия или реквизиты документа, подтверждающего предоставление соискателю разрешения в пользование водного объекта (в случае установления нормативов сбросов);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в) санитарно-эпидемиологическое заключение о соответствии нормативов выбросов и (или) нормативов сбросов санитарным правилам;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г) документ, подтверждающий уплату государственной пошлины за предоставление разрешения на выбросы и (или) разрешения на сбросы;</w:t>
      </w:r>
    </w:p>
    <w:p w:rsidR="00B07DA6" w:rsidRDefault="00B07DA6">
      <w:pPr>
        <w:pStyle w:val="ConsPlusNormal"/>
        <w:spacing w:before="200"/>
        <w:ind w:firstLine="540"/>
        <w:jc w:val="both"/>
      </w:pPr>
      <w:bookmarkStart w:id="6" w:name="P63"/>
      <w:bookmarkEnd w:id="6"/>
      <w:r>
        <w:t>д) документ, подтверждающий полномочия лица на осуществление действий от имени заявителя (для индивидуальных предпринимателей - в случае необходимости, для юридических лиц - при отсутствии указанных сведений о лице, имеющем право без доверенности действовать от имени заявителя, в Едином государственном реестре юридических лиц);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е) данные инвентаризации выбросов радиоактивных веществ в атмосферный воздух и (или) сбросов радиоактивных веществ в водные объекты в отношении действующих объектов либо данные проектной документации в отношении строящихся, вводимых в эксплуатацию новых и (или) реконструированных объектов хозяйственной и иной деятельности;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ж) проект нормативов выбросов и (или) проект нормативов сбросов (по 2 экземпляра, содержащих сведения об обоснованности нормативов выбросов и (или) нормативов сбросов). Допускается представление одного экземпляра проекта нормативов выбросов и (или) проекта нормативов сбросов в бумажном виде и одного экземпляра проекта нормативов выбросов и (или) проекта нормативов сбросов на электронном носителе, при этом соискатель разрешения обеспечивает соответствие содержания проекта нормативов выбросов и (или) проекта нормативов сбросов на бумажном носителе содержанию проекта нормативов выбросов и (или) проекта нормативов сбросов в электронном виде;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з) опись прилагаемых к заявлению документов.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lastRenderedPageBreak/>
        <w:t xml:space="preserve">15. Заявление и документы, предусмотренные </w:t>
      </w:r>
      <w:hyperlink w:anchor="P58">
        <w:r>
          <w:rPr>
            <w:color w:val="0000FF"/>
          </w:rPr>
          <w:t>пунктом 14</w:t>
        </w:r>
      </w:hyperlink>
      <w:r>
        <w:t xml:space="preserve"> настоящих Правил, представляются соискателем разрешения в уполномоченный орган или его территориальный орган по месту нахождения соискателя разрешения непосредственно или направляются заказным почтовым отправлением с уведомлением о вручении.</w:t>
      </w:r>
    </w:p>
    <w:p w:rsidR="00B07DA6" w:rsidRDefault="00B07DA6">
      <w:pPr>
        <w:pStyle w:val="ConsPlusNormal"/>
        <w:spacing w:before="200"/>
        <w:ind w:firstLine="540"/>
        <w:jc w:val="both"/>
      </w:pPr>
      <w:bookmarkStart w:id="7" w:name="P68"/>
      <w:bookmarkEnd w:id="7"/>
      <w:r>
        <w:t xml:space="preserve">16. Уполномоченный орган или его территориальный орган не вправе требовать от соискателя разрешения представление документов и сведений, не предусмотренных </w:t>
      </w:r>
      <w:hyperlink w:anchor="P52">
        <w:r>
          <w:rPr>
            <w:color w:val="0000FF"/>
          </w:rPr>
          <w:t>пунктами 11</w:t>
        </w:r>
      </w:hyperlink>
      <w:r>
        <w:t xml:space="preserve">, </w:t>
      </w:r>
      <w:hyperlink w:anchor="P54">
        <w:r>
          <w:rPr>
            <w:color w:val="0000FF"/>
          </w:rPr>
          <w:t>13</w:t>
        </w:r>
      </w:hyperlink>
      <w:r>
        <w:t xml:space="preserve"> и </w:t>
      </w:r>
      <w:hyperlink w:anchor="P58">
        <w:r>
          <w:rPr>
            <w:color w:val="0000FF"/>
          </w:rPr>
          <w:t>14</w:t>
        </w:r>
      </w:hyperlink>
      <w:r>
        <w:t xml:space="preserve"> настоящих Правил, за исключением тех, на которые даны ссылки в документах, прилагаемых к заявлению, если такие документы не являются общедоступными и ранее не представлялись в уполномоченный орган.</w:t>
      </w:r>
    </w:p>
    <w:p w:rsidR="00B07DA6" w:rsidRDefault="00B07DA6">
      <w:pPr>
        <w:pStyle w:val="ConsPlusNormal"/>
        <w:spacing w:before="200"/>
        <w:ind w:firstLine="540"/>
        <w:jc w:val="both"/>
      </w:pPr>
      <w:bookmarkStart w:id="8" w:name="P69"/>
      <w:bookmarkEnd w:id="8"/>
      <w:r>
        <w:t>17. Проект нормативов выбросов и (или) проект нормативов сбросов должны содержать: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а) описание используемых моделей миграции радиоактивных веществ в окружающей среде и исходных данных;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б) сведения об использованных для расчета нормативов выбросов и (или) нормативов сбросов ограничениях по радиационному воздействию на человека и окружающую среду, в том числе о нормативах качества окружающей среды;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в) описание методов оценки и (или) методов измерения значений выбросов радиоактивных веществ в атмосферный воздух и (или) сбросов радиоактивных веществ в водные объекты, используемых при расчете проектов нормативов выбросов и (или) проектов нормативов сбросов;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г) </w:t>
      </w:r>
      <w:proofErr w:type="gramStart"/>
      <w:r>
        <w:t>значения</w:t>
      </w:r>
      <w:proofErr w:type="gramEnd"/>
      <w:r>
        <w:t xml:space="preserve"> разработанных соискателем разрешения нормативов выбросов и (или) нормативов сбросов, а также перечень и количество радиоактивных веществ, допустимых к выбросу в атмосферный воздух или сбросу в водные объекты стационарными источниками выбросов и (или) стационарными источниками сбросов;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д) список использованной литературы.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18. Заявление регистрируется в порядке, установленном уполномоченным органом.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19. Уполномоченный орган устанавливает формы бланков разрешения на выбросы и (или) разрешения на сбросы, заявления на выдачу дубликата разрешения на выбросы и (или) разрешения на сбросы, решения о выдаче (об отказе в выдаче) разрешения на выбросы и (или) разрешения на сбросы.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20. Продолжительность рассмотрения заявления, включая предварительную проверку полноты перечня прилагаемых к заявлению документов, отсутствия в документах недостоверной информации (за исключением информации, представленной в проекте нормативов выбросов и (или) проекте нормативов сбросов), а также соответствия содержания проекта нормативов выбросов и (или) проекта нормативов сбросов положениям </w:t>
      </w:r>
      <w:hyperlink w:anchor="P69">
        <w:r>
          <w:rPr>
            <w:color w:val="0000FF"/>
          </w:rPr>
          <w:t>пункта 17</w:t>
        </w:r>
      </w:hyperlink>
      <w:r>
        <w:t xml:space="preserve"> настоящих Правил (далее - предварительная проверка), не должна превышать 5 рабочих дней со дня получения заявления уполномоченным органом.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21. Уведомление о решении, принятом по результатам рассмотрения заявления (далее - уведомление о решении), направляется уполномоченным органом или его территориальным органом соискателю разрешения в письменной форме в течение 3 рабочих дней со дня его принятия заказным письмом с уведомлением о вручении.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При необходимости в течение 10 рабочих дней со дня получения уведомления о решении соискатель разрешения обязан представить недостающие документы и (или) устранить нарушения, допущенные при оформлении заявления и документов, предусмотренных </w:t>
      </w:r>
      <w:hyperlink w:anchor="P58">
        <w:r>
          <w:rPr>
            <w:color w:val="0000FF"/>
          </w:rPr>
          <w:t>пунктом 14</w:t>
        </w:r>
      </w:hyperlink>
      <w:r>
        <w:t xml:space="preserve"> настоящих Правил.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22. При отказе в рассмотрении документов, представленных для получения разрешения на выбросы и (или) разрешения на сбросы, в уведомлении о решении указывается обоснованная причина отказа. Заявление и документы, предусмотренные </w:t>
      </w:r>
      <w:hyperlink w:anchor="P58">
        <w:r>
          <w:rPr>
            <w:color w:val="0000FF"/>
          </w:rPr>
          <w:t>пунктом 14</w:t>
        </w:r>
      </w:hyperlink>
      <w:r>
        <w:t xml:space="preserve"> настоящих Правил, хранятся в уполномоченном органе в течение одного года и до истечения указанного срока возвращаются соискателю разрешения на основании его письменного обращения.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23. По инициативе соискателя разрешения рассмотрение документов, предусмотренных </w:t>
      </w:r>
      <w:hyperlink w:anchor="P58">
        <w:r>
          <w:rPr>
            <w:color w:val="0000FF"/>
          </w:rPr>
          <w:t>пунктом 14</w:t>
        </w:r>
      </w:hyperlink>
      <w:r>
        <w:t xml:space="preserve"> настоящих Правил, приостанавливается на срок, указанный в письменном обращении соискателя разрешения, или прекращается при отзыве соискателем разрешения заявления.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lastRenderedPageBreak/>
        <w:t xml:space="preserve">24. По результатам рассмотрения заявления и предварительной проверки уполномоченным органом принимается решение о рассмотрении документов, предусмотренных </w:t>
      </w:r>
      <w:hyperlink w:anchor="P58">
        <w:r>
          <w:rPr>
            <w:color w:val="0000FF"/>
          </w:rPr>
          <w:t>пунктом 14</w:t>
        </w:r>
      </w:hyperlink>
      <w:r>
        <w:t xml:space="preserve"> настоящих Правил, или об отказе в рассмотрении этих документов.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25. Основаниями для принятия решения об отказе в рассмотрении заявления и документов, предусмотренных </w:t>
      </w:r>
      <w:hyperlink w:anchor="P58">
        <w:r>
          <w:rPr>
            <w:color w:val="0000FF"/>
          </w:rPr>
          <w:t>пунктом 14</w:t>
        </w:r>
      </w:hyperlink>
      <w:r>
        <w:t xml:space="preserve"> настоящих Правил, являются: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а) представление недостоверных сведений;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б) непредставление в течение 10 рабочих дней со дня получения соискателем разрешения уведомления о решении о необходимости представления документов, указанных в </w:t>
      </w:r>
      <w:hyperlink w:anchor="P54">
        <w:r>
          <w:rPr>
            <w:color w:val="0000FF"/>
          </w:rPr>
          <w:t>пунктах 13</w:t>
        </w:r>
      </w:hyperlink>
      <w:r>
        <w:t xml:space="preserve">, </w:t>
      </w:r>
      <w:hyperlink w:anchor="P58">
        <w:r>
          <w:rPr>
            <w:color w:val="0000FF"/>
          </w:rPr>
          <w:t>14</w:t>
        </w:r>
      </w:hyperlink>
      <w:r>
        <w:t xml:space="preserve"> и </w:t>
      </w:r>
      <w:hyperlink w:anchor="P68">
        <w:r>
          <w:rPr>
            <w:color w:val="0000FF"/>
          </w:rPr>
          <w:t>16</w:t>
        </w:r>
      </w:hyperlink>
      <w:r>
        <w:t xml:space="preserve"> настоящих Правил;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в) неустранение недостоверной информации, указанной в документах, прилагаемых к заявлению, либо несоответствий в проекте нормативов выбросов и (или) проекте нормативов сбросов, представленных на бумажном носителе, содержанию проекта нормативов выбросов и (или) проекта нормативов сбросов в электронном виде в течение 10 рабочих дней со дня получения соискателем разрешения уведомления о решении об устранении указанных информации либо несоответствий;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г) несоответствие содержания представленных проекта нормативов выбросов и (или) проекта нормативов сбросов положениям, предусмотренным </w:t>
      </w:r>
      <w:hyperlink w:anchor="P69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д) неуплата государственной пошлины за предоставление разрешения на выбросы и (или) разрешения на сбросы или непредставление документа, подтверждающего уплату государственной пошлины за предоставление разрешения на выбросы и (или) разрешения на сбросы;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е) непредставление документа, подтверждающего полномочия лица на осуществление действий от имени заявителя, указанного в </w:t>
      </w:r>
      <w:hyperlink w:anchor="P63">
        <w:r>
          <w:rPr>
            <w:color w:val="0000FF"/>
          </w:rPr>
          <w:t>подпункте "д" пункта 14</w:t>
        </w:r>
      </w:hyperlink>
      <w:r>
        <w:t xml:space="preserve"> настоящих Правил.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26. После принятия решения о рассмотрении документов, предусмотренных </w:t>
      </w:r>
      <w:hyperlink w:anchor="P58">
        <w:r>
          <w:rPr>
            <w:color w:val="0000FF"/>
          </w:rPr>
          <w:t>пунктом 14</w:t>
        </w:r>
      </w:hyperlink>
      <w:r>
        <w:t xml:space="preserve"> настоящих Правил, уполномоченный орган или его территориальный орган организует в установленном уполномоченным органом </w:t>
      </w:r>
      <w:hyperlink r:id="rId12">
        <w:r>
          <w:rPr>
            <w:color w:val="0000FF"/>
          </w:rPr>
          <w:t>порядке</w:t>
        </w:r>
      </w:hyperlink>
      <w:r>
        <w:t xml:space="preserve"> проведение экспертизы проекта нормативов выбросов и (или) проекта нормативов сбросов на предмет их разработки: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а) в соответствии с методиками и (или) методами разработки нормативов выбросов и нормативов сбросов, указанными в </w:t>
      </w:r>
      <w:hyperlink w:anchor="P42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б) в соответствии с требованиями, предусмотренными </w:t>
      </w:r>
      <w:hyperlink w:anchor="P69">
        <w:r>
          <w:rPr>
            <w:color w:val="0000FF"/>
          </w:rPr>
          <w:t>пунктом 17</w:t>
        </w:r>
      </w:hyperlink>
      <w:r>
        <w:t xml:space="preserve"> настоящих Правил;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в) в соответствии с нормативами качества окружающей среды (в случае если нормативы качества окружающей среды в отношении компонента или компонентов окружающей среды установлены), а также в целях определения отсутствия в проекте нормативов выбросов и (или) проекте нормативов сбросов недостоверных сведений и информации и (или) необоснованных исходных данных.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27. Решение о выдаче или об отказе в выдаче разрешения на выбросы и (или) разрешения на сбросы принимается уполномоченным органом или его территориальными органами на основании результатов проверок полноты и достоверности сведений, содержащихся в документах, представленных для получения разрешения на выбросы и (или) разрешения на сбросы, а также рассмотрения экспертного заключения на проект нормативов выбросов и (или) проект нормативов сбросов.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28. Решение о выдаче или об отказе в выдаче разрешения на выбросы и (или) разрешения на сбросы принимается в течение 3 рабочих дней со дня представления в уполномоченный орган или его территориальные органы экспертного заключения на проект нормативов выбросов и (или) проект нормативов сбросов.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Решение об отказе в выдаче разрешения на выбросы и (или) разрешения на сбросы направляется в письменной форме соискателю разрешения вместе с экспертным заключением на проект нормативов выбросов и (или) проект нормативов сбросов в течение 2 рабочих дней со дня принятия решения об отказе в выдаче разрешения на выбросы и (или) разрешения на сбросы.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29. В выдаче разрешения на выбросы и (или) разрешения на сбросы отказывается в случаях: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lastRenderedPageBreak/>
        <w:t>а) если принято решение об отказе в рассмотрении документов на установление нормативов выбросов и (или) нормативов сбросов;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б) если экспертное заключение на проект нормативов выбросов и (или) проект нормативов сбросов содержит мотивированные выводы о необоснованности проекта нормативов выбросов и (или) проекта нормативов сбросов.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30. Разрешение на выбросы и (или) разрешение на сбросы, включающие в себя перечень условий их действия, оформляются уполномоченным органом или его территориальным органом и выдаются соискателю разрешения под роспись в течение 3 рабочих дней со дня принятия решения о выдаче таких разрешений.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>31. Уполномоченный орган или его территориальный орган в течение 5 рабочих дней со дня выдачи соискателю разрешения на выбросы и (или) разрешения на сбросы информируют орган государственной власти субъекта Российской Федерации о нормативах выбросов и (или) нормативах сбросов, установленных для стационарных источников выбросов и (или) стационарных источников сбросов, находящихся на объектах хозяйственной и иной деятельности.</w:t>
      </w:r>
    </w:p>
    <w:p w:rsidR="00B07DA6" w:rsidRDefault="00B07DA6">
      <w:pPr>
        <w:pStyle w:val="ConsPlusNormal"/>
        <w:spacing w:before="200"/>
        <w:ind w:firstLine="540"/>
        <w:jc w:val="both"/>
      </w:pPr>
      <w:r>
        <w:t xml:space="preserve">32. Уполномоченный орган или территориальный орган ведет реестр выданных разрешений на выбросы и разрешений на сбросы, который размещает на своем официальном сайте в информационно-телекоммуникационной сети "Интернет" по </w:t>
      </w:r>
      <w:hyperlink r:id="rId13">
        <w:r>
          <w:rPr>
            <w:color w:val="0000FF"/>
          </w:rPr>
          <w:t>форме</w:t>
        </w:r>
      </w:hyperlink>
      <w:r>
        <w:t xml:space="preserve"> и в </w:t>
      </w:r>
      <w:hyperlink r:id="rId14">
        <w:r>
          <w:rPr>
            <w:color w:val="0000FF"/>
          </w:rPr>
          <w:t>порядке</w:t>
        </w:r>
      </w:hyperlink>
      <w:r>
        <w:t>, которые установлены уполномоченным органом.</w:t>
      </w:r>
    </w:p>
    <w:p w:rsidR="00B07DA6" w:rsidRDefault="00B07DA6">
      <w:pPr>
        <w:pStyle w:val="ConsPlusNormal"/>
        <w:jc w:val="both"/>
      </w:pPr>
    </w:p>
    <w:p w:rsidR="00B07DA6" w:rsidRDefault="00B07DA6">
      <w:pPr>
        <w:pStyle w:val="ConsPlusNormal"/>
        <w:jc w:val="both"/>
      </w:pPr>
    </w:p>
    <w:p w:rsidR="00B07DA6" w:rsidRDefault="00B07DA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B07DA6">
      <w:bookmarkStart w:id="9" w:name="_GoBack"/>
      <w:bookmarkEnd w:id="9"/>
    </w:p>
    <w:sectPr w:rsidR="00417BBB" w:rsidSect="00A25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DA6"/>
    <w:rsid w:val="00356A29"/>
    <w:rsid w:val="00AC360F"/>
    <w:rsid w:val="00B07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92BDC8-038A-4E71-B5B0-D2772E8C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7DA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B07DA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B07DA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5337B8551764E1CE8A0FA59A8B4ED10527CBD267638D503D694978EE8B5F6F3BAF3C9931337ECEB2C687EC352326C7EF3465DB824148F9s0xDF" TargetMode="External"/><Relationship Id="rId13" Type="http://schemas.openxmlformats.org/officeDocument/2006/relationships/hyperlink" Target="consultantplus://offline/ref=2C5337B8551764E1CE8A0FA59A8B4ED10526CBD162668D503D694978EE8B5F6F3BAF3C9931337ECCB2C687EC352326C7EF3465DB824148F9s0x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C5337B8551764E1CE8A0FA59A8B4ED1072DCFD165638D503D694978EE8B5F6F3BAF3C9931337ECEB2C687EC352326C7EF3465DB824148F9s0xDF" TargetMode="External"/><Relationship Id="rId12" Type="http://schemas.openxmlformats.org/officeDocument/2006/relationships/hyperlink" Target="consultantplus://offline/ref=2C5337B8551764E1CE8A0FA59A8B4ED10526CBD162658D503D694978EE8B5F6F3BAF3C9931337ECEBDC687EC352326C7EF3465DB824148F9s0xDF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C5337B8551764E1CE8A0FA59A8B4ED10525C8D060688D503D694978EE8B5F6F3BAF3C9931337FCFB4C687EC352326C7EF3465DB824148F9s0xDF" TargetMode="External"/><Relationship Id="rId11" Type="http://schemas.openxmlformats.org/officeDocument/2006/relationships/hyperlink" Target="consultantplus://offline/ref=2C5337B8551764E1CE8A0FA59A8B4ED10523CBDD63688D503D694978EE8B5F6F3BAF3C9931337DCFB7C687EC352326C7EF3465DB824148F9s0xDF" TargetMode="External"/><Relationship Id="rId5" Type="http://schemas.openxmlformats.org/officeDocument/2006/relationships/hyperlink" Target="consultantplus://offline/ref=2C5337B8551764E1CE8A0FA59A8B4ED10224CDDD66608D503D694978EE8B5F6F3BAF3C9E3336759AE58986B0737335C4EB3466DA9Es4x1F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2C5337B8551764E1CE8A0FA59A8B4ED10523CBDD63688D503D694978EE8B5F6F3BAF3C9931337ECFB0C687EC352326C7EF3465DB824148F9s0xD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C5337B8551764E1CE8A06BC9D8B4ED10022CAD069618D503D694978EE8B5F6F3BAF3C9931337ECEB2C687EC352326C7EF3465DB824148F9s0xDF" TargetMode="External"/><Relationship Id="rId14" Type="http://schemas.openxmlformats.org/officeDocument/2006/relationships/hyperlink" Target="consultantplus://offline/ref=2C5337B8551764E1CE8A0FA59A8B4ED10526CBD162668D503D694978EE8B5F6F3BAF3C9931337ECEBDC687EC352326C7EF3465DB824148F9s0x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3203</Words>
  <Characters>18259</Characters>
  <Application>Microsoft Office Word</Application>
  <DocSecurity>0</DocSecurity>
  <Lines>152</Lines>
  <Paragraphs>42</Paragraphs>
  <ScaleCrop>false</ScaleCrop>
  <Company/>
  <LinksUpToDate>false</LinksUpToDate>
  <CharactersWithSpaces>21420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2022-11-25T05:49:00Z</dcterms:created>
  <dcterms:modified xsi:type="dcterms:W3CDTF">2022-11-25T05:49:00Z</dcterms:modified>
</cp:coreProperties>
</file>