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921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Закон Пермского края от 04.12.2015 N 565-ПК "Об особо охраняемых природных территориях Пермского края" (принят ЗС ПК 19.11.2015)</w:t>
      </w:r>
    </w:p>
    <w:p w:rsidR="00A93F2E" w:rsidRDefault="00A93F2E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</w:p>
    <w:p w:rsidR="00821E83" w:rsidRPr="00A93F2E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b/>
          <w:sz w:val="28"/>
        </w:rPr>
      </w:pPr>
      <w:r w:rsidRPr="00A93F2E">
        <w:rPr>
          <w:rFonts w:ascii="Times New Roman" w:hAnsi="Times New Roman" w:cs="Times New Roman"/>
          <w:b/>
          <w:sz w:val="28"/>
        </w:rPr>
        <w:t>Статья 2. Категории особо охраняемых природных территорий регионального и местного значения, особенности их создания и развития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</w:p>
    <w:p w:rsidR="00821E83" w:rsidRPr="00821E83" w:rsidRDefault="00821E83" w:rsidP="00821E83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1. На территории Пермского края с учетом особенностей режима особо охраняемых природных территорий могут создаваться следующие категории особо охраняемых природных территорий регионального значения: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1) природные парки;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2) государственные природные заказники;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3) памятники природы;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4) дендрологические парки и ботанические сады;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5) охраняемые ландшафты;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6) природные резерваты;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7) историко-природные комплексы и территории.</w:t>
      </w:r>
    </w:p>
    <w:p w:rsidR="00821E83" w:rsidRPr="00821E83" w:rsidRDefault="00821E83" w:rsidP="00821E83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2. Создание и расширение особо охраняемых природных территорий регионального значения допускается как с изъятием земельных участков у их правообладателей, так и без изъятия. Решение об изъятии земельных участков принимается Правительством Пермского края в порядке, установленном законодательством Российской Федерации и Пермского края.</w:t>
      </w:r>
    </w:p>
    <w:p w:rsidR="00821E83" w:rsidRPr="00821E83" w:rsidRDefault="00821E83" w:rsidP="00821E83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3. На территории Пермского края с учетом особенностей режима особо охраняемых природных территорий могут создаваться следующие категории особо охраняемых природных территорий местного значения: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1) охраняемые ландшафты;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2) природные резерваты;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3) историко-природные комплексы и территории;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4) природные культурно-мемориальные парки;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5) экологические парки.</w:t>
      </w:r>
    </w:p>
    <w:p w:rsidR="00821E83" w:rsidRPr="00821E83" w:rsidRDefault="00821E83" w:rsidP="00821E83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4. В соответствии с Федеральным законом "Об особо охраняемых природных территориях" органы местного самоуправления муниципальных образований Пермского края создают особо охраняемые природные территории местного значения на земельных участках, находящихся в собственности соответствующего муниципального образования. В случае если создаваемая особо охраняемая природная территория будет занимать более чем пять процентов от общей площади земельных участков, находящихся в собственности муниципального образования, решение о создании особо охраняемой природной территории орган местного самоуправления муниципального образования Пермского края согласовывает с Правительством Пермского края.</w:t>
      </w:r>
    </w:p>
    <w:p w:rsidR="00821E83" w:rsidRPr="00821E83" w:rsidRDefault="00821E83" w:rsidP="00821E83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 xml:space="preserve">5. Особо охраняемые природные территории регионального и местного значения и их охранные зоны, созданные на территории Пермского края до дня вступления в силу Федерального закона от 28 декабря 2013 г. N 406-ФЗ "О внесении изменений в Федеральный закон "Об особо охраняемых природных территориях" и отдельные законодательные акты Российской Федерации", сохраняются в границах, определенных соответствующими органами государственной власти Пермского края или органами </w:t>
      </w:r>
      <w:r w:rsidRPr="00821E83">
        <w:rPr>
          <w:rFonts w:ascii="Times New Roman" w:hAnsi="Times New Roman" w:cs="Times New Roman"/>
          <w:sz w:val="28"/>
        </w:rPr>
        <w:lastRenderedPageBreak/>
        <w:t>местного самоуправления муниципальных образований Пермского края, в порядке, установленном до дня вступления в силу указанного Федерального закона.</w:t>
      </w:r>
    </w:p>
    <w:p w:rsidR="00821E83" w:rsidRPr="00821E83" w:rsidRDefault="00821E83" w:rsidP="00821E83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6. Иные категории особо охраняемых природных территорий местного значения, созданные до вступления в силу настоящего Закона, сохраняются в категориях, созданных до вступления в силу настоящего Закона, и на них распространяется режим особой охраны, установленный на момент создания особо охраняемой природной территории.</w:t>
      </w:r>
    </w:p>
    <w:p w:rsidR="00821E83" w:rsidRPr="00821E83" w:rsidRDefault="00821E83" w:rsidP="00821E83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7. Особо охраняемые природные территории учитываются при разработке схемы территориального планирования Пермского края и схем территориального планирования муниципальных районов, генеральных планов поселений и городских округов, лесного плана Пермского края, лесохозяйственных регламентов и материалов лесоустройства лесничеств (лесопарков), расположенных на территории Пермского края, проектов освоения лесов, материалов таксации лесных участков, схемы размещения, использования и охраны охотничьих угодий на территории Пермского края.</w:t>
      </w:r>
    </w:p>
    <w:p w:rsidR="00821E83" w:rsidRPr="00821E83" w:rsidRDefault="00821E83" w:rsidP="00821E83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>8. Собственники, пользователи земельных участков, водных объектов и иных природных ресурсов, расположенных в границах особо охраняемых природных территорий либо в их охранных зонах, а также граждане, находящиеся на особо охраняемых природных территориях либо в их охранных зонах, обязаны соблюдать режим их охраны, а также иные требования в области охраны окружающей среды, установленные законодательством Российской Федерации, Пермского края и муниципальными правовыми актами муниципальных образований Пермского края.</w:t>
      </w:r>
    </w:p>
    <w:p w:rsidR="00821E83" w:rsidRPr="00821E83" w:rsidRDefault="00821E83" w:rsidP="00821E83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821E83">
        <w:rPr>
          <w:rFonts w:ascii="Times New Roman" w:hAnsi="Times New Roman" w:cs="Times New Roman"/>
          <w:sz w:val="28"/>
        </w:rPr>
        <w:t xml:space="preserve">9. В соответствии с федеральным законодательством Пермский край вправе осуществлять </w:t>
      </w:r>
      <w:proofErr w:type="spellStart"/>
      <w:r w:rsidRPr="00821E83">
        <w:rPr>
          <w:rFonts w:ascii="Times New Roman" w:hAnsi="Times New Roman" w:cs="Times New Roman"/>
          <w:sz w:val="28"/>
        </w:rPr>
        <w:t>софинансирование</w:t>
      </w:r>
      <w:proofErr w:type="spellEnd"/>
      <w:r w:rsidRPr="00821E83">
        <w:rPr>
          <w:rFonts w:ascii="Times New Roman" w:hAnsi="Times New Roman" w:cs="Times New Roman"/>
          <w:sz w:val="28"/>
        </w:rPr>
        <w:t xml:space="preserve"> исполнения расходных обязательств Российской Федерации, возникающих при выполнении полномочий, связанных с созданием и развитием на территории Пермского края особо охраняемых природных территорий федерального значения, из бюджета Пермского края в соответствии с бюджетным законодательством Российской Федерации.</w:t>
      </w:r>
    </w:p>
    <w:p w:rsidR="007219D7" w:rsidRDefault="007219D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Статья 4. Охраняемые ландшафты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</w:rPr>
      </w:pP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Охраняемые ландшафты - </w:t>
      </w:r>
      <w:proofErr w:type="spellStart"/>
      <w:r>
        <w:rPr>
          <w:rFonts w:ascii="Times New Roman" w:hAnsi="Times New Roman" w:cs="Times New Roman"/>
          <w:sz w:val="28"/>
        </w:rPr>
        <w:t>малонарушенные</w:t>
      </w:r>
      <w:proofErr w:type="spellEnd"/>
      <w:r>
        <w:rPr>
          <w:rFonts w:ascii="Times New Roman" w:hAnsi="Times New Roman" w:cs="Times New Roman"/>
          <w:sz w:val="28"/>
        </w:rPr>
        <w:t xml:space="preserve"> территории с уникальными или типичными природными свойствами, предназначенные для обеспечения охраны или восстановления природных комплексов и поддержания экологического баланса при сохранении экономического потенциала региона и образа жизни населения, с регулируемым традиционным пользованием.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На территории охраняемых ландшафтов регулируется (постоянно или временно запрещается или ограничивается) хозяйственная деятельность, влекущая за собой разрушение отдельных уникальных либо типичных компонентов и природных комплексов, нарушение функций природных ландшафтов, обеспечивающих поддержание экологического баланса и способствующих гармоничному взаимоотношению человека с природой.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На территории охраняемых ландшафтов выделяются функциональные зоны с различными режимами охраны и использования территории (зоны особой природной ценности, природоохранные, рекреационные, </w:t>
      </w:r>
      <w:proofErr w:type="spellStart"/>
      <w:r>
        <w:rPr>
          <w:rFonts w:ascii="Times New Roman" w:hAnsi="Times New Roman" w:cs="Times New Roman"/>
          <w:sz w:val="28"/>
        </w:rPr>
        <w:t>агрохозяйственные</w:t>
      </w:r>
      <w:proofErr w:type="spellEnd"/>
      <w:r>
        <w:rPr>
          <w:rFonts w:ascii="Times New Roman" w:hAnsi="Times New Roman" w:cs="Times New Roman"/>
          <w:sz w:val="28"/>
        </w:rPr>
        <w:t xml:space="preserve"> и иные функциональные зоны, включая зоны охраны историко-культурных комплексов и объектов).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</w:rPr>
      </w:pP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Статья 5. Природные резерваты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</w:rPr>
      </w:pP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Природные резерваты - типичные для природных объектов участки естественных экологических систем, природных ландшафтов, ценные в научном, культурном и эстетическом отношениях.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Природные резерваты могут быть комплексными (ландшафтными), биологическими (ботаническими, зоологическими), палеонтологическими, гидрологическими, геологическими.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На территориях (акваториях), занимаемых природными резерватами, запрещается деятельность, влекущая за собой ухудшение их состояния.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</w:rPr>
      </w:pP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Статья 6. Историко-природные комплексы и территории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</w:rPr>
      </w:pP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Историко-природные комплексы и территории - созданные на базе естественных ландшафтов и (или) преобразованные деятельностью человека особо охраняемые природные территории и объекты, ценные в научном, эколого-просветительском, культурном, эстетическом и мемориальном отношениях. К ним относятся искусственные пруды, искусственные лесные насаждения, мемориальные комплексы, включающие природные компоненты и т.п.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На историко-природных комплексах и территориях запрещается деятельность, влекущая за собой нарушение их сохранности.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</w:rPr>
      </w:pP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Статья 7. Природные культурно-мемориальные парки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</w:rPr>
      </w:pP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Природные культурно-мемориальные парки - объекты природного и искусственного происхождения, имеющие высокую экологическую, мемориальную, историческую, эстетическую и культурную ценность, предназначенные для использования в природоохранных, просветительских, научных, рекреационных целях.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На территории природных культурно-мемориальных парков регулируется (постоянно или временно запрещается или ограничивается) хозяйственная деятельность, влекущая за собой ухудшение состояния объектов природного и искусственного происхождения.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На территории природных культурно-мемориальных парков выделяются функциональные зоны с различным режимом охраны и использования в зависимости от экологической, исторической и культурной ценности отдельных участков и объектов.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</w:rPr>
      </w:pP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Статья 8. Экологические парки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</w:rPr>
      </w:pP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Экологические парки - территории (акватории), включающие в себя природные комплексы и объекты, имеющие значительную экологическую и эстетическую ценность, и предназначенные для использования в природоохранных, просветительских и рекреационных целях, для отработки методов и приемов сохранения, восстановления и рационального использования природной среды, </w:t>
      </w:r>
      <w:proofErr w:type="spellStart"/>
      <w:r>
        <w:rPr>
          <w:rFonts w:ascii="Times New Roman" w:hAnsi="Times New Roman" w:cs="Times New Roman"/>
          <w:sz w:val="28"/>
        </w:rPr>
        <w:t>экологизации</w:t>
      </w:r>
      <w:proofErr w:type="spellEnd"/>
      <w:r>
        <w:rPr>
          <w:rFonts w:ascii="Times New Roman" w:hAnsi="Times New Roman" w:cs="Times New Roman"/>
          <w:sz w:val="28"/>
        </w:rPr>
        <w:t xml:space="preserve"> градостроительной и хозяйственной деятельности, экологического просвещения и природоохранного воспитания населения.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На территории экологических парков регулируется (постоянно или временно запрещается или ограничивается) хозяйственная деятельность, влекущая за собой ухудшение состояния природных комплексов и объектов.</w:t>
      </w:r>
    </w:p>
    <w:p w:rsidR="007219D7" w:rsidRDefault="007219D7" w:rsidP="007219D7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На территории экологических парков выделяются функциональные зоны с различным режимом охраны и использования в зависимости от экологической и культурной ценности отдельных природных комплексов и объектов.</w:t>
      </w:r>
    </w:p>
    <w:p w:rsidR="007219D7" w:rsidRDefault="007219D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7219D7" w:rsidRDefault="007219D7" w:rsidP="007219D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Статья 19. Охрана особо охраняемых природных территорий регионального значения</w:t>
      </w:r>
    </w:p>
    <w:p w:rsidR="007219D7" w:rsidRDefault="007219D7" w:rsidP="00721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7219D7" w:rsidRDefault="007219D7" w:rsidP="00721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Охрана особо охраняемых природных территорий регионального значения осуществляется Уполномоченными органами Пермского края, в ведении которых находятся такие территории, в порядке, предусмотренном постановлением Правительства Пермского края.</w:t>
      </w:r>
    </w:p>
    <w:p w:rsidR="007219D7" w:rsidRDefault="007219D7" w:rsidP="007219D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Осуществление мер пожарной безопасности в лесах, расположенных в границах особо охраняемых природных территорий регионального значения, осуществляется исполнительным органом государственной власти Пермского края, обеспечивающим государственное управление в области лесных отношений и осуществляющим переданные Российской Федерацией полномочия в указанной сфере, а также собственниками, пользователями земельных участков, расположенных в границах особо охраняемых природных территорий регионального значения, в соответствии с законодательством Российской Федерации.</w:t>
      </w:r>
    </w:p>
    <w:p w:rsidR="00821E83" w:rsidRPr="00821E83" w:rsidRDefault="00821E83" w:rsidP="00821E83">
      <w:pPr>
        <w:spacing w:after="0" w:line="320" w:lineRule="exact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821E83" w:rsidRPr="00821E83" w:rsidSect="00821E83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F2F"/>
    <w:rsid w:val="00411921"/>
    <w:rsid w:val="007219D7"/>
    <w:rsid w:val="00821E83"/>
    <w:rsid w:val="008A6F2F"/>
    <w:rsid w:val="00A9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BB44A-1BBE-43C2-9EE2-4048710F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Истомина Ксения Дмитриевна</cp:lastModifiedBy>
  <cp:revision>2</cp:revision>
  <dcterms:created xsi:type="dcterms:W3CDTF">2019-05-22T08:03:00Z</dcterms:created>
  <dcterms:modified xsi:type="dcterms:W3CDTF">2019-05-22T08:03:00Z</dcterms:modified>
</cp:coreProperties>
</file>