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24E" w:rsidRDefault="0068624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8624E" w:rsidRDefault="0068624E">
      <w:pPr>
        <w:pStyle w:val="ConsPlusNormal"/>
        <w:jc w:val="both"/>
        <w:outlineLvl w:val="0"/>
      </w:pPr>
    </w:p>
    <w:p w:rsidR="0068624E" w:rsidRDefault="0068624E">
      <w:pPr>
        <w:pStyle w:val="ConsPlusTitle"/>
        <w:jc w:val="center"/>
        <w:outlineLvl w:val="0"/>
      </w:pPr>
      <w:r>
        <w:t>ПРАВИТЕЛЬСТВО ПЕРМСКОГО КРАЯ</w:t>
      </w:r>
    </w:p>
    <w:p w:rsidR="0068624E" w:rsidRDefault="0068624E">
      <w:pPr>
        <w:pStyle w:val="ConsPlusTitle"/>
        <w:jc w:val="center"/>
      </w:pPr>
    </w:p>
    <w:p w:rsidR="0068624E" w:rsidRDefault="0068624E">
      <w:pPr>
        <w:pStyle w:val="ConsPlusTitle"/>
        <w:jc w:val="center"/>
      </w:pPr>
      <w:r>
        <w:t>ПОСТАНОВЛЕНИЕ</w:t>
      </w:r>
    </w:p>
    <w:p w:rsidR="0068624E" w:rsidRDefault="0068624E">
      <w:pPr>
        <w:pStyle w:val="ConsPlusTitle"/>
        <w:jc w:val="center"/>
      </w:pPr>
      <w:r>
        <w:t>от 31 января 2018 г. N 33-п</w:t>
      </w:r>
    </w:p>
    <w:p w:rsidR="0068624E" w:rsidRDefault="0068624E">
      <w:pPr>
        <w:pStyle w:val="ConsPlusTitle"/>
        <w:jc w:val="center"/>
      </w:pPr>
    </w:p>
    <w:p w:rsidR="0068624E" w:rsidRDefault="0068624E">
      <w:pPr>
        <w:pStyle w:val="ConsPlusTitle"/>
        <w:jc w:val="center"/>
      </w:pPr>
      <w:r>
        <w:t>ОБ ОСОБО ОХРАНЯЕМОЙ ПРИРОДНОЙ ТЕРРИТОРИИ РЕГИОНАЛЬНОГО</w:t>
      </w:r>
    </w:p>
    <w:p w:rsidR="0068624E" w:rsidRDefault="0068624E">
      <w:pPr>
        <w:pStyle w:val="ConsPlusTitle"/>
        <w:jc w:val="center"/>
      </w:pPr>
      <w:r>
        <w:t>ЗНАЧЕНИЯ - ПРИРОДНОМ ПАРКЕ "ПЕРМСКИЙ"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14 марта 1995 г. N 33-ФЗ "Об особо охраняемых природных территориях", </w:t>
      </w:r>
      <w:hyperlink r:id="rId6">
        <w:r>
          <w:rPr>
            <w:color w:val="0000FF"/>
          </w:rPr>
          <w:t>Законом</w:t>
        </w:r>
      </w:hyperlink>
      <w:r>
        <w:t xml:space="preserve"> Пермского края от 4 декабря 2015 г. N 565-ПК "Об особо охраняемых природных территориях Пермского края" Правительство Пермского края постановляет: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>1. Создать в Горнозаводском, Красновишерском, Гремячинском, Чусовском муниципальных районах, городском округе "Город Губаха", Лысьвенском городском округе Пермского края особо охраняемую природную территорию регионального значения - природный парк "Пермский" общей площадью 125413,0 га, включая земли лесного фонда площадью 125413,0 га.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2. Утвердить прилагаемое </w:t>
      </w:r>
      <w:hyperlink w:anchor="P34">
        <w:r>
          <w:rPr>
            <w:color w:val="0000FF"/>
          </w:rPr>
          <w:t>Положение</w:t>
        </w:r>
      </w:hyperlink>
      <w:r>
        <w:t xml:space="preserve"> о природном парке "Пермский".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 Министерству природных ресурсов, лесного хозяйства и экологии Пермского края: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3.1. обеспечить режим особой охраны природных комплексов и объектов на территории природного парка "Пермский";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3.2. обеспечить соблюдение прав землепользователей и арендаторов;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3.3. осуществить мероприятия, связанные с созданием природного парка "Пермский".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4. Установить, что создание и функционирование природного парка "Пермский" осуществляются за счет средств бюджета Пермского края в рамках </w:t>
      </w:r>
      <w:hyperlink r:id="rId7">
        <w:r>
          <w:rPr>
            <w:color w:val="0000FF"/>
          </w:rPr>
          <w:t>подпрограммы</w:t>
        </w:r>
      </w:hyperlink>
      <w:r>
        <w:t xml:space="preserve"> "Охрана окружающей среды и животного мира" государственной программы Пермского края "Экономическая политика и инновационное развитие", утвержденной Постановлением Правительства Пермского края от 3 октября 2013 г. N 1325-п.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5. Настоящее Постановление вступает в силу через 10 дней после дня его официального опубликования.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6. Контроль за исполнением постановления возложить на первого заместителя председателя Правительства - министра территориального развития Пермского края Кокшарова Р.А.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right"/>
      </w:pPr>
      <w:r>
        <w:t>Губернатор Пермского края</w:t>
      </w:r>
    </w:p>
    <w:p w:rsidR="0068624E" w:rsidRDefault="0068624E">
      <w:pPr>
        <w:pStyle w:val="ConsPlusNormal"/>
        <w:jc w:val="right"/>
      </w:pPr>
      <w:r>
        <w:t>М.Г.РЕШЕТНИКОВ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right"/>
        <w:outlineLvl w:val="0"/>
      </w:pPr>
      <w:r>
        <w:t>УТВЕРЖДЕНО</w:t>
      </w:r>
    </w:p>
    <w:p w:rsidR="0068624E" w:rsidRDefault="0068624E">
      <w:pPr>
        <w:pStyle w:val="ConsPlusNormal"/>
        <w:jc w:val="right"/>
      </w:pPr>
      <w:r>
        <w:t>Постановлением</w:t>
      </w:r>
    </w:p>
    <w:p w:rsidR="0068624E" w:rsidRDefault="0068624E">
      <w:pPr>
        <w:pStyle w:val="ConsPlusNormal"/>
        <w:jc w:val="right"/>
      </w:pPr>
      <w:r>
        <w:t>Правительства</w:t>
      </w:r>
    </w:p>
    <w:p w:rsidR="0068624E" w:rsidRDefault="0068624E">
      <w:pPr>
        <w:pStyle w:val="ConsPlusNormal"/>
        <w:jc w:val="right"/>
      </w:pPr>
      <w:r>
        <w:t>Пермского края</w:t>
      </w:r>
    </w:p>
    <w:p w:rsidR="0068624E" w:rsidRDefault="0068624E">
      <w:pPr>
        <w:pStyle w:val="ConsPlusNormal"/>
        <w:jc w:val="right"/>
      </w:pPr>
      <w:r>
        <w:t>от 31.01.2018 N 33-п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Title"/>
        <w:jc w:val="center"/>
      </w:pPr>
      <w:bookmarkStart w:id="0" w:name="P34"/>
      <w:bookmarkEnd w:id="0"/>
      <w:r>
        <w:t>ПОЛОЖЕНИЕ</w:t>
      </w:r>
    </w:p>
    <w:p w:rsidR="0068624E" w:rsidRDefault="0068624E">
      <w:pPr>
        <w:pStyle w:val="ConsPlusTitle"/>
        <w:jc w:val="center"/>
      </w:pPr>
      <w:r>
        <w:t>О ПРИРОДНОМ ПАРКЕ "ПЕРМСКИЙ"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1"/>
      </w:pPr>
      <w:r>
        <w:t>I. Общие положения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 xml:space="preserve">1.1. Настоящее Положение разработано в соответствии с требованиями </w:t>
      </w:r>
      <w:hyperlink r:id="rId8">
        <w:r>
          <w:rPr>
            <w:color w:val="0000FF"/>
          </w:rPr>
          <w:t>Закона</w:t>
        </w:r>
      </w:hyperlink>
      <w:r>
        <w:t xml:space="preserve"> Пермского края от 4 декабря 2015 г. N 565-ПК "Об особо охраняемых природных территориях Пермского края".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1.2. Природный парк "Пермский" (далее - природный парк) создан в соответствии с постановлением Правительства Пермского края, утвердившим настоящее Положение.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1.3. Природный парк образован без ограничения срока действия.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1.4. Государственное управление в области организации и функционирования природного парка, в том числе контроль за обеспечением соблюдения установленного режима особой охраны природного парка, осуществляется государственным учреждением Пермского края, учредителем которого является Министерство природных ресурсов, лесного хозяйства и экологии Пермского края.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1.5. Охрана природного парка, в том числе расположенных на территории природного парка природных комплексов и их компонентов, осуществляется в соответствии с </w:t>
      </w:r>
      <w:hyperlink r:id="rId9">
        <w:r>
          <w:rPr>
            <w:color w:val="0000FF"/>
          </w:rPr>
          <w:t>Порядком</w:t>
        </w:r>
      </w:hyperlink>
      <w:r>
        <w:t xml:space="preserve"> охраны особо охраняемых природных территорий регионального значения Пермского края, утвержденным Постановлением Правительства Пермского края от 9 декабря 2016 г. N 1099-п.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1.6. Природный парк занимает площадь 125413,0 га и расположен в Горнозаводском, Красновишерском, Гремячинском, Чусовском муниципальных районах, городском округе "Город Губаха", Лысьвенском городском округе Пермского края.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1.7. В границах природного парка выделяются зона особой охраны, рекреационная зона, зона хозяйственного использования.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1.8. Границы природного парка: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Усьвинский участок</w:t>
      </w:r>
    </w:p>
    <w:p w:rsidR="0068624E" w:rsidRDefault="0068624E">
      <w:pPr>
        <w:pStyle w:val="ConsPlusNormal"/>
        <w:jc w:val="center"/>
      </w:pPr>
      <w:r>
        <w:t>(расположен на землях городского округа "Город Губаха",</w:t>
      </w:r>
    </w:p>
    <w:p w:rsidR="0068624E" w:rsidRDefault="0068624E">
      <w:pPr>
        <w:pStyle w:val="ConsPlusNormal"/>
        <w:jc w:val="center"/>
      </w:pPr>
      <w:r>
        <w:t>Гремячинского и Чусовского муниципальных районов)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>В границах кварталов 179, 180, 214 Губахинского участкового лесничества (Губахинского) Кизеловского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188-191, 205-209, 231-235, 250-256, 265-269, 277-282, 284-286 Средне-Усьвинского участкового лесничества (Средне-Усьвинского) Чусовского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9-11, 18-21, 28-31, 35, 41-44, 55-58, 69-70 Нижне-Усьвинского участкового лесничества (Нижне-Усьвинского) Чусовского лесничества.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Площадь: 18482 га.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Чусовской участок</w:t>
      </w:r>
    </w:p>
    <w:p w:rsidR="0068624E" w:rsidRDefault="0068624E">
      <w:pPr>
        <w:pStyle w:val="ConsPlusNormal"/>
        <w:jc w:val="center"/>
      </w:pPr>
      <w:r>
        <w:t>(расположен на землях Горнозаводского и Чусовского</w:t>
      </w:r>
    </w:p>
    <w:p w:rsidR="0068624E" w:rsidRDefault="0068624E">
      <w:pPr>
        <w:pStyle w:val="ConsPlusNormal"/>
        <w:jc w:val="center"/>
      </w:pPr>
      <w:r>
        <w:t>муниципальных районов, Лысьвенского городского округа)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>В границах кварталов 108-113, 144 Чусовского участкового лесничества (Чусовского) Чусовского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43, 58, 65, 66, 83-85, 69, 70, 80, 81, 87-91 Чусовского участкового лесничества (Усть-Койвинского) Чусовского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59-61, 62, 71-73, 75-77, 79, 92, 95, 105, 113, 121 Кусье-Александровского участкового лесничества (Усть-Койвинского) Горнозаводского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205, 219-221, 223-227, 213-216 Кусье-Александровского участкового лесничества (Кусье-Александровского) Горнозаводского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1, 2, 3, 4-9, 10, 11, 15-17 Кыновского участкового лесничества (Кумышанского (часть) Лысьвенского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12, 16, 17, 22, 28, 29, 34-36, 46, 47, 48, 58, 59, 60, 61, 73, 74, 88, 89 Кыновского участкового лесничества (Кыновского) Лысьвенского лесничества и кварталов 8, 11, 21, 22, 24, 26, 31, 32, 33, 35, 36, 38 Кыновского участкового лесничества (колхоз "Мир") Лысьвенского лесничества.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Площадь: 34714 га.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Вишерский участок</w:t>
      </w:r>
    </w:p>
    <w:p w:rsidR="0068624E" w:rsidRDefault="0068624E">
      <w:pPr>
        <w:pStyle w:val="ConsPlusNormal"/>
        <w:jc w:val="center"/>
      </w:pPr>
      <w:r>
        <w:t>(расположен на землях Красновишерского муниципального</w:t>
      </w:r>
    </w:p>
    <w:p w:rsidR="0068624E" w:rsidRDefault="0068624E">
      <w:pPr>
        <w:pStyle w:val="ConsPlusNormal"/>
        <w:jc w:val="center"/>
      </w:pPr>
      <w:r>
        <w:t>района)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>В границах кварталов 48, 71, 90-93, 111-112, 131, 132, 151, 152, 168, 169, 188, 189, 190, 211, 212, 242, 245-248, 265, 266, 289, 290 Велсовского участкового лесничества (Велсовского) Вайского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8-10, 30, 31, 50-52, 71, 72, 91-93, 113-115, 137-138, 154, 155, 159, 160, 176-184, 200, 201, 203-206, 223, 224, 246, 247, 269, 270, 277, 278, 285, 286, 292-294 Вайского участкового лесничества (Вайского) Вайского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60-63, 69, 70, 74-79, 82, 87, 89, 90, 91, 100-104, 115, 116 Акчимского участкового лесничества (Акчимского) Вайского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52-56, 60, 64, 65-66, 70, 71, 74, 77, 78, 82, 83, 84, 88-91, 95 Щугорского участкового лесничества (Щугорского) Красновишерского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126-131, 135-137, 144, 146, 176, 177, 178, 181-186 Говорливского участкового лесничества (Говорливского) Красновишерского лесничества;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кварталов 8, 9, 10, 15, 20, 29, 33 Красновишерского участкового лесничества (Красновишерского) Красновишерского лесничества.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Площадь: 72217 га.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Усьвинский участок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>Зона особой охраны в границах: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Нижне-Усьвинское участковое лесничество (Нижне-Усьвинское)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33, 34 квартала 18;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27, 46-48 квартала 29.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Рекреационная зона в границах: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Губахинское участковое лесничество (Губахинское) Кизеловского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7 квартала 180;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6, 10, 12, 16 квартала 214.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Средне-Усьвинское участковое лесничество (Средне-Усьвинское)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3, 6, 17, 38 квартала 209;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2, 3, 4, 18-26, 30 квартала 232;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235;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54, 55, 57, 58 квартала 253;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2-4, 7, 8, 10, 11, 14-16, 18, 20, 26-30 квартала 254;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1-3, 5 квартала 255;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7-14, 16, 17, 42 квартала 280;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1-3 квартала 281.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Нижне-Усьвинское участковое лесничество (Нижне-Усьвинское)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границах выделов 5-7, 15, 16, 24, 25, 35-37 квартала 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выделов 1, 2, 9, 19 квартала 10;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8, 12, 15 квартала 20;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1-3, 13, 14, 18, 19, 23-25 квартала 30.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Зона хозяйственного использования в границах: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Губахинское участковое лесничество (Губахинское) Кизеловского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179;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180 (за исключением выдела 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214 (за исключением выделов 6, 10, 12, 16).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Средне-Усьвинское участковое лесничество (Средне-Усьвинское)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188, 189, 190, 191, 205, 206, 207, 208;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209 (за исключением выделов 3, 6, 17, 38);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231;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232 (за исключением выделов 2, 3, 4, 18-26, 30);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233, 234, 250, 251, 252;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253 (за исключением выделов 54, 55, 57, 58);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254 (за исключением выделов 2-4, 7, 8, 10, 11, 14-16, 18, 20, 26-30);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255 (за исключением выделов 1-3, 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256, 265, 266, 267, 268, 269, 277, 278, 279;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280 (за исключением выделов 7-14, 16, 17, 42);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281 (за исключением выделов 1-3);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282, 284, 285, 286.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Нижне-Усьвинское участковое лесничество (Нижне-Усьвинское)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9 (за исключением выделов 5-7, 15, 16, 24, 25, 35-37);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10 (за исключением выделов 1, 2, 9, 19);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18 (за исключением выделов 33, 34);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20 (за исключением выделов 1, 8, 12, 15);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21, 28;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29 (за исключением выделов 27, 46-48);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30 (за исключением выделов 1-3, 13, 14, 18, 19, 23-25);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31;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35;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41;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квартала 42;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43;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44;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70.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Чусовской участок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>Зона особой охраны в границах: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Кыновское участковое лесничество (Кыновское) Лысьвенского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5, 24, 25 квартала 16;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10, 12 квартала 22;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9 квартала 29;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27 квартала 35;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7, 8, 9, 17 квартала 48;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6 квартала 58;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6 квартала 59;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42, 43, 47 квартала 61.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Чусовское участковое лесничество (Усть-Койвинское)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11, 12 квартала 66;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2, 3 квартала 88;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5, 6 квартала 91.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Кусье-Александровское участковое лесничество (Усть-Койвинское) Горнозаводского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32 квартала 61;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10, 11 квартала 105.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Кусье-Александровское участковое лесничество (Кусье-Александровское) Горнозаводского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1-5, 7, 11, 12, 14-17 квартала 220;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5, 8 квартала 223;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4, 14 квартала 224;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10 квартала 226;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10-12 квартала 227.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Чусовское участковое лесничество (Чусовское)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7, 9, 10, 12 квартала 144.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Рекреационная зона в границах: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Кыновское участковое лесничество (Кыновское) Лысьвенского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26-32 квартала 16;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7, 8 квартала 17;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10, 16, 21 квартала 29;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29 квартала 48;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20, 28, 40 квартала 59;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39, 60 квартала 61;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5, 6 квартала 74;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7, 11, 12 квартала 89.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Кыновское участковое лесничество (колхоз "Мир") Лысьвенского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33;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правобережной части квартала 38.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Чусовское участковое лесничество (Усть-Койвинское)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43;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58 (за исключением выделов 1, 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15, 16 квартала 65;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22 квартала 69;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4, 5 квартала 80;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2, 6 квартала 81;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8, 13, 16, 24, 25, 26, 29, 30 квартала 84;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15, 22, 24 квартала 70;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9, 12, 17, 22 квартала 91.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Кусье-Александровское участковое лесничество (Усть-Койвинское) Горнозаводского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9, 13, 14, 16, 18, 23, 32, 34-36 квартала 60;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30, 38, 39 квартала 61;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8, 12, 14, 15 квартала 73;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2, 5, 6, 7 квартала 75;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8 квартала 76;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выделов 13, 14, 17, 18 квартала 77;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5 квартала 79;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8, 9 квартала 92;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9 квартала 105;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25, 28 квартала 121.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Кыновское участковое лесничество (Кумышанское (часть) Лысьвенского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3, 11, 12 квартала 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4, 5, 7, 9, 10, 13, 16 квартала 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2, 3, 4, 5, 16, 17 квартала 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6 квартала 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1-5 квартала 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2 квартала 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2, 3, 7 квартала 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2, 3 квартала 10;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4, 5, 23 квартала 15;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2, 4, 7, 22 квартала 16;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1 квартала 17.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Кусье-Александровское участковое лесничество (Кусье-Александровское) Горнозаводского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15, 20, 21 квартала 213;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7, 8, 14, 15, 16 квартала 215;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5-8, 13 квартала 216;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12, 13 квартала 221;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7, 10 квартала 223;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10, 12 квартала 224;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4-6, 12, 14, 15 квартала 226;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1-3, 7, 8 квартала 227.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Чусовское участковое лесничество (Чусовское)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10, 11, 13-15, 17, 18, 23, 24, 27, 30, 33 квартала 110;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18, 25-27 квартала 111;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5-11 квартала 112;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7-15 квартала 113.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Зона хозяйственного использования в границах: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Кыновское участковое лесничество (Кыновское) Лысьвенского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квартала 12;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16 (за исключением выделов 5, 24-32);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17 (за исключением выделов 1, 7, 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22 (за исключением выделов 10, 12);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29 (за исключением выделов 9, 10, 16, 21);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34;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 35 (за исключением выдела 27);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36, 46, 47;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48 (за исключением выделов 7, 8, 9, 17, 29);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58 (за исключением выдела 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59 (за исключением выделов 6, 20, 28, 40);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61 (за исключением выделов 39, 42, 43, 47, 60);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74 (за исключением выделов 1, 5, 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89 (за исключением выделов 7, 11, 12).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Кыновское участковое лесничество (колхоз "Мир") Лысьвенского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8, 11, 21, 22, 24, 26, 31, 32, 35, 36;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38 (левобережная часть).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Чусовское участковое лесничество (Усть-Койвинское)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2 квартала 58;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65 (за исключением выделов 15, 16);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66 (за исключением выделов 11, 12);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69 (за исключением выдела 22);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80 (за исключением выделов 4, 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81 (за исключением выделов 2, 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84 (за исключением выделов 8, 13, 16, 24, 25, 26, 29, 30);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88 (за исключением выделов 2, 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квартала 90;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91 (за исключением выделов 5, 6, 9, 12, 17, 22);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70 (за исключением выделов 15, 22, 24).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Кусье-Александровское участковое лесничество (Усть-Койвинское) Горнозаводского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60 (за исключением выделов 9, 13, 14, 16, 18, 23, 32, 34-36);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61 (за исключением выделов 30, 32, 38, 39);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73 (за исключением выделов 8, 12, 14, 15);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75 (за исключением выделов 2, 5, 6, 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76 (за исключением выделов 1, 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77 (за исключением выделов 13, 14, 17, 18);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79 (за исключением выдела 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92 (за исключением выделов 8, 9);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95;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105 (за исключением выделов 9, 10, 11);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121 (за исключением выделов 25, 28).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Кыновское участковое лесничество (Кумышанское (часть) Лысьвенского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 (за исключением выделов 1, 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3 (за исключением выделов 4, 5, 7, 9, 10, 13, 16);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4 (за исключением выделов 2, 3, 4, 5, 16, 17);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 (за исключением выдела 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 (за исключением выделов 1-5);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 (за исключением выделов 1, 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9 (за исключением выделов 1, 2, 3, 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10 (за исключением выделов 2, 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15 (за исключением выделов 4, 5, 23);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16 (за исключением выделов 2, 4, 7, 22);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17 (за исключением выдела 1).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Кусье-Александровское участковое лесничество (Кусье-Александровское) Горнозаводского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205;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213 (за исключением выделов 15, 20, 21);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214;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215 (за исключением выделов 7, 8, 14, 15, 16);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216 (за исключением выделов 5-8, 13);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219;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220 (за исключением выделов 1-5, 7, 11, 12, 14-17);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221 (за исключением выделов 12, 13);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223 (за исключением выделов 5, 7, 8, 10);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224 (за исключением выделов 4, 10, 12, 14);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225;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226 (за исключением выделов 4-6, 10, 12, 14, 15);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227 (за исключением выделов 1-3, 7, 8, 10-12).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Чусовское участковое лесничество (Чусовское) Чусовского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108, 109;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110 (за исключением выделов 10, 11, 13-15, 17, 18, 23, 24, 27, 30, 33);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111 (за исключением выделов 18, 25-27);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112 (за исключением выделов 5-11);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113 (за исключением выделов 7-15);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144 (за исключением выделов 7, 9, 10, 12).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Вишерский участок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>Зона особой охраны в границах: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Вайское участковое лесничество (Вайское) Вайского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115, 138, 160;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12, 14 квартала 180.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Акчимское участковое лесничество (Акчимское) Вайского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28 квартала 69;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1-27 квартала 74;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1-9, 25, 26 квартала 75;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1-10 квартала 76;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1-16, 29, 30, 33 квартала 77;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1-3, 5-8, 11-16, 18-24 квартала 78;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выделов 1, 3, 4, 7-16 квартала 116.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Щугорское участковое лесничество (Щугорское) Красновишерского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23-37 квартала 55;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30 квартала 56;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1-8 квартала 71;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1-5 квартала 95.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Говорливское участковое лесничество (Говорливское) Красновишерского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1-9 квартала 130;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1-12 квартала 131;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1-6, 13-14 квартала 137;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1-11 квартала 144;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17-19, 22-27 квартала 183;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16, 17, 23-28 квартала 184.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Рекреационная зона в границах: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Велсовское участковое лесничество (Велсовское) Вайского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18, 20, 21, 22, 23, 24, 25 квартала 48;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12-18, 24, 25 квартала 111;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15-18, 24-27 квартала 131;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7, 11 квартала 132;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6, 7, 12 квартала 151;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1 квартала 152;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7, 8, 12, 13, 20 квартала 211;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17, 25-27, 37-39 квартала 242;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1-3, 6, 10, 11, 15, 16, 17, 22, 25, 27, 28, 33 квартала 246;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5-7, 10, 11, 14-18, 21, 22, 24, 27-29, 31 квартала 247;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1 квартала 248.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Вайское участковое лесничество (Вайское) Вайского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9-17 квартала 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10-26 квартала 30;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6-13, 17 квартала 51;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1-10 квартала 72;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5, 6, 10-12 квартала 92;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3, 5-8, 11, 12 квартала 114;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выделов 27-29, 34, 35, 43-50, 53 квартала 159;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1-3, 9, 10, 12, 13, 17, 18, 20, 21, 24, 27, 29, 30 квартала 177;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10-24 квартала 183;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2, 8, 10, 11, 14, 16, 19, 20, 22, 25 квартала 201;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206 (за исключением выделов 20-25);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2, 3, 9, 14, 15, 23 квартала 278;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8, 11, 16 квартала 286.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Акчимское участковое лесничество (Акчимское) Вайского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27, 28 квартала 61;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25, 29 квартала 62;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29 квартала 69;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4 квартала 78;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12-14, 19 квартала 82;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9, 10, 12-16 квартала 89;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1, 15, 17-22 квартала 102.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Щугорское участковое лесничество (Щугорское) Красновишерского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12-24 квартала 53;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27-40 квартала 54;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9, 10, 23, 25 квартала 60;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9, 25-27 квартала 64;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40, 47-54 квартала 70;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1-7, 16 квартала 74;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11-22 квартала 82;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8-16 квартала 83.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Говорливское участковое лесничество (Говорливское) Красновишерского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1-22, 42 квартала 135;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1-11, 17, 18 квартала 136;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выдела 11 квартала 176;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184 (за исключением выделов 16, 17, 23-28);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185;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186.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Красновишерское участковое лесничество (Красновишерское) Красновишерского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14-18 квартала 15;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кварталов 29, 33.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Зона хозяйственного использования в границах: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Велсовское участковое лесничество (Велсовское) Вайского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48 (за исключением выделов 18, 20, 21, 22, 23, 24, 25);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71, 90, 91, 92, 93;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111 (за исключением выделов 12-18, 24, 25);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131 (за исключением выделов 15-18, 24-27);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132 (за исключением выделов 7, 11);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151 (за исключением выделов 6, 7, 12);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152 (за исключением выдела 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168, 169, 188, 189, 190;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211 (за исключением выделов 7, 8, 12, 13, 20);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212;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242 (за исключением выделов 17, 25-27, 37-39);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245;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246 (за исключением выделов 1-3, 6, 10, 11, 15, 16, 17, 22, 25, 27, 28, 33);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247 (за исключением выделов 2, 6, 7, 10, 15-18, 21, 22, 24, 27-29, 31);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248 (за исключением выдела 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265, 266, 289, 290.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Вайское участковое лесничество (Вайское) Вайского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1-8 квартала 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9, 10;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1-9 квартала 30;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31, 50;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51 (за исключением выделов 6-13, 17);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52, 71;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72 (за исключением выделов 1-10);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91;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92 (за исключением выделов 5, 6, 10-12);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93, 113;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114 (за исключением выделов 3, 5-8, 11, 12);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137;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159 (за исключением выделов 27, 28, 29, 34, 35, 43-50, 53);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квартала 177 (за исключением выделов 1-3, 9, 10, 12, 13, 17, 18, 20. 21, 24, 27, 29, 30);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178, 179;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180 (за исключением выделов 12, 14);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181, 182;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183 (за исключением выделов 10-24);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184;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200;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201 (за исключением выделов 1, 2, 8, 10, 11, 14, 16, 19, 25);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203, 204, 205;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20-25 квартала 206;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223, 224, 246, 247, 269, 270, 277;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278 (за исключением выделов 1, 2, 3, 9, 14, 15, 23);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285;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286 (за исключением выделов 1, 8, 11, 16);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292, 293, 294.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Акчимское участковое лесничество (Акчимское) Вайского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60, 63, 70, 79, 87, 90, 91, 100, 101, 103, 104, 115;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61 (за исключением выделов 27, 28);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62 (за исключением выделов 25, 29);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69 (за исключением выделов 28, 29);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74 (исключением выделов 1-27);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75 (за исключением выделов 1-9, 25, 26);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76 (за исключением выделов 1-10);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77 (за исключением выделов 1-16, 29, 30, 33);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78 (за исключением выделов 1-16, 11-16, 18-24);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82 (за исключением выделов 12-14, 19);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89 (за исключением выделов 9, 10, 12-16);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102 (за исключением выделов 1, 15, 17-22);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116 (за исключением выделов 1, 3, 7-16).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Щугорское участковое лесничество (Щугорское) Красновишерского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1-11, 25 квартала 53;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54 (за исключением выделов 27-40);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55 (за исключением выделов 23-37);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квартала 56 (за исключением выдела 30);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60 (за исключением выделов 9, 10, 23, 25);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64 (за исключением выделов 9, 25-27);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65, 66;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70 (за исключением выделов 40, 47-54);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71 (за исключением выделов 1-8);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74 (за исключением выделов 1-7, 16);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77, 78;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82 (за исключением выделов 11-22);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1-7, 17 квартала 83;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84, 89, 90, 91;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95 (за исключением выделов 1-5).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Говорливское участковое лесничество (Говорливское) Красновишерского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126, 127, 128, 129;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10-21 квартала 130;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13-27 квартала 131;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135 (за исключением выделов 1-22, 42);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136 (за исключением выделов 1-11, 17, 18);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137 (за исключением выделов 1-6, 13, 14);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144 (за исключением выделов 1-11);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146;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176 (за исключением выдела 11);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177, 178, 181, 182;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183 (за исключением выделов 17-19, 22-27).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Красновишерское участковое лесничество (Красновишерское) Красновишерского лесничества: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кварталов 8, 9, 10;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выделов 1-13 квартала 15;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квартала 20.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1.9. Территория, занятая природным парком, является особо охраняемой природной территорией регионального значения и образована без изъятия у пользователей, владельцев и собственников земельных участков, расположенных в границах территории природного парка.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границы особо охраняемой природной территории входят земли лесного фонда, находящиеся в федеральной собственности.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1"/>
      </w:pPr>
      <w:r>
        <w:t>II. Цель создания природного парка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 xml:space="preserve">2.1. Целью создания особо охраняемой природной территории является охрана территории, </w:t>
      </w:r>
      <w:r>
        <w:lastRenderedPageBreak/>
        <w:t>представляющей собой особую эстетическую, научную и культурную ценность.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2.2. На территории природного парка обеспечивается охрана сложного природного комплекса, представляющего экологическое, культурное и рекреационное назначение.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1"/>
      </w:pPr>
      <w:r>
        <w:t>III. Характеристика природных комплексов и объектов</w:t>
      </w:r>
    </w:p>
    <w:p w:rsidR="0068624E" w:rsidRDefault="0068624E">
      <w:pPr>
        <w:pStyle w:val="ConsPlusNormal"/>
        <w:jc w:val="center"/>
      </w:pPr>
      <w:r>
        <w:t>природного парка и его функциональных зон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>3.1. Территория природного парка приурочена к западным отрогам Уральских гор, расположена в зоне залегания карстующихся пород преимущественно нижнепалеозойского возраста. Природный облик участков: глубоковрезанные долины рек, обилие скальных обнажений по берегам рек, своеобразие почвенного покрова (малоразвитые подзолы и дерново-подзолы на карбонатном основании), горный и полугорный режимы рек, таежный облик экосистем с преобладанием бореальных видов растений и животных, распространение карстовых пещер и гротов.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3.2. В пределах природного парка выделены следующие природные комплексы: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экосистемы квазикоренных сообществ. Представлены на территории фрагментарно, являются зональными природными комплексами. До начала антропогенного воздействия были распространены по всей обследованной территории;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экосистемы смешанного леса. Вторичный смешанный лес сформировался в результате развития сукцессионных процессов на месте уничтоженных вырубкой коренных темнохвойных лесов. Данные экосистемы являются наиболее распространенными в пределах территории;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экосистемы мелколиственного леса. Вторичный мелколиственный лес сформировался в результате развития сукцессионных процессов на месте уничтоженных вырубкой коренных темнохвойных лесов. Являются более молодыми экосистемами по сравнению с экосистемами смешанного леса. Также значительно распространены в пределах обследованной территории;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экосистемы материковых и пойменных лугов. Молодые экосистемы, сформированные на месте вырубленных темнохвойных зональных экосистем, занимают незначительные пространства в пределах обследованной территории. При отсутствии антропогенной нагрузки происходят сукцессионные процессы с последовательным формированием мелколиственного леса, смешанного леса, квазикоренного зонального сообщества;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современные вырубки. Подобные экосистемы представляют собой самые молодые сообщества с присущими для них экологическими особенностями: обедненностью видового состава, низким запасом биомассы и высокой биологической продуктивностью;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техногенные экосистемы (отвалы угольных шахт). Расположены в центральной и северной частях природного парка в окрестностях пос. Усьва, Шумихинский, Юбилейный.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3.3. Почвенный покров представлен различными типами почв. Преобладают подзолистые и дерново-подзолистые, малоразвитые почвы на карбонатном основании на склонах рек.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3.4. Растительность представлена преимущественно таежными вторичными фитоценозами, природными комплексами южной и средней тайги.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3.5. Редкие и находящиеся под угрозой исчезновения виды животного и растительного мира.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3.5.1. На территории природного парка произрастают 35 охраняемых видов растений, из которых 4 вида занесены в Красную книгу Российской Федерации, 8 видов занесены в Красную книгу Пермского края, 23 вида внесены в приложение к Красной книге Пермского края.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Красную книгу Российской Федерации занесены: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1. пыльцеголовник красный - Cephalanthera rubra (L.) </w:t>
      </w:r>
      <w:proofErr w:type="gramStart"/>
      <w:r>
        <w:t>Rich.;</w:t>
      </w:r>
      <w:proofErr w:type="gramEnd"/>
    </w:p>
    <w:p w:rsidR="0068624E" w:rsidRDefault="0068624E">
      <w:pPr>
        <w:pStyle w:val="ConsPlusNormal"/>
        <w:spacing w:before="200"/>
        <w:ind w:firstLine="540"/>
        <w:jc w:val="both"/>
      </w:pPr>
      <w:r>
        <w:t>2. венерин башмачок настоящий - Cypripedium calceolus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 родиола розовая - Rhodiola rosea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4. </w:t>
      </w:r>
      <w:proofErr w:type="gramStart"/>
      <w:r>
        <w:t>астрагал</w:t>
      </w:r>
      <w:proofErr w:type="gramEnd"/>
      <w:r w:rsidRPr="0068624E">
        <w:rPr>
          <w:lang w:val="en-US"/>
        </w:rPr>
        <w:t xml:space="preserve"> </w:t>
      </w:r>
      <w:r>
        <w:t>пермский</w:t>
      </w:r>
      <w:r w:rsidRPr="0068624E">
        <w:rPr>
          <w:lang w:val="en-US"/>
        </w:rPr>
        <w:t xml:space="preserve"> - Astragalus permiensis C.A.Mey. ex Rupr.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В Красную книгу Пермского края занесены: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 многорядник Брауна - Polystichum braunii (Spenn.) Fee;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>
        <w:t xml:space="preserve">2. многорядник копьевидный - Polystichum lonchitis (L.) </w:t>
      </w:r>
      <w:r w:rsidRPr="0068624E">
        <w:rPr>
          <w:lang w:val="en-US"/>
        </w:rPr>
        <w:t>Roth;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3. </w:t>
      </w:r>
      <w:proofErr w:type="gramStart"/>
      <w:r>
        <w:t>дремлик</w:t>
      </w:r>
      <w:proofErr w:type="gramEnd"/>
      <w:r w:rsidRPr="0068624E">
        <w:rPr>
          <w:lang w:val="en-US"/>
        </w:rPr>
        <w:t xml:space="preserve"> </w:t>
      </w:r>
      <w:r>
        <w:t>болотный</w:t>
      </w:r>
      <w:r w:rsidRPr="0068624E">
        <w:rPr>
          <w:lang w:val="en-US"/>
        </w:rPr>
        <w:t xml:space="preserve"> - Epipactis palustris (L.) Crantz;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4. </w:t>
      </w:r>
      <w:proofErr w:type="gramStart"/>
      <w:r>
        <w:t>гвоздика</w:t>
      </w:r>
      <w:proofErr w:type="gramEnd"/>
      <w:r w:rsidRPr="0068624E">
        <w:rPr>
          <w:lang w:val="en-US"/>
        </w:rPr>
        <w:t xml:space="preserve"> </w:t>
      </w:r>
      <w:r>
        <w:t>иглолистная</w:t>
      </w:r>
      <w:r w:rsidRPr="0068624E">
        <w:rPr>
          <w:lang w:val="en-US"/>
        </w:rPr>
        <w:t xml:space="preserve"> - Dianthus acicularis Fisch. ex Ledeb.;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5. </w:t>
      </w:r>
      <w:proofErr w:type="gramStart"/>
      <w:r>
        <w:t>бороздоплодник</w:t>
      </w:r>
      <w:proofErr w:type="gramEnd"/>
      <w:r w:rsidRPr="0068624E">
        <w:rPr>
          <w:lang w:val="en-US"/>
        </w:rPr>
        <w:t xml:space="preserve"> </w:t>
      </w:r>
      <w:r>
        <w:t>многораздельный</w:t>
      </w:r>
      <w:r w:rsidRPr="0068624E">
        <w:rPr>
          <w:lang w:val="en-US"/>
        </w:rPr>
        <w:t xml:space="preserve"> - Aulacospermum multifidum (Smith) Meinsh;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6. </w:t>
      </w:r>
      <w:proofErr w:type="gramStart"/>
      <w:r>
        <w:t>дриада</w:t>
      </w:r>
      <w:proofErr w:type="gramEnd"/>
      <w:r w:rsidRPr="0068624E">
        <w:rPr>
          <w:lang w:val="en-US"/>
        </w:rPr>
        <w:t xml:space="preserve"> </w:t>
      </w:r>
      <w:r>
        <w:t>точечная</w:t>
      </w:r>
      <w:r w:rsidRPr="0068624E">
        <w:rPr>
          <w:lang w:val="en-US"/>
        </w:rPr>
        <w:t xml:space="preserve"> - Dryas punctata Juz.;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7. </w:t>
      </w:r>
      <w:proofErr w:type="gramStart"/>
      <w:r>
        <w:t>козелец</w:t>
      </w:r>
      <w:proofErr w:type="gramEnd"/>
      <w:r w:rsidRPr="0068624E">
        <w:rPr>
          <w:lang w:val="en-US"/>
        </w:rPr>
        <w:t xml:space="preserve"> </w:t>
      </w:r>
      <w:r>
        <w:t>голый</w:t>
      </w:r>
      <w:r w:rsidRPr="0068624E">
        <w:rPr>
          <w:lang w:val="en-US"/>
        </w:rPr>
        <w:t xml:space="preserve"> - Scorzonera glabra Rupr.;</w:t>
      </w:r>
    </w:p>
    <w:p w:rsidR="0068624E" w:rsidRDefault="0068624E">
      <w:pPr>
        <w:pStyle w:val="ConsPlusNormal"/>
        <w:spacing w:before="200"/>
        <w:ind w:firstLine="540"/>
        <w:jc w:val="both"/>
      </w:pPr>
      <w:r w:rsidRPr="0068624E">
        <w:rPr>
          <w:lang w:val="en-US"/>
        </w:rPr>
        <w:t xml:space="preserve">8. </w:t>
      </w:r>
      <w:proofErr w:type="gramStart"/>
      <w:r>
        <w:t>минуарция</w:t>
      </w:r>
      <w:proofErr w:type="gramEnd"/>
      <w:r w:rsidRPr="0068624E">
        <w:rPr>
          <w:lang w:val="en-US"/>
        </w:rPr>
        <w:t xml:space="preserve"> </w:t>
      </w:r>
      <w:r>
        <w:t>Гельма</w:t>
      </w:r>
      <w:r w:rsidRPr="0068624E">
        <w:rPr>
          <w:lang w:val="en-US"/>
        </w:rPr>
        <w:t xml:space="preserve"> - Minuartia helmii (Fisch. ex Ser.) </w:t>
      </w:r>
      <w:r>
        <w:t>Schischk.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 приложение к Красной книге Пермского края занесены 23 вида: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 пальчатокоренник Фукса - Dactylorhiza fuchsii (Druce) Soo;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2. бубенчик лилиелистный - Adenophora lilifolia (L.) DC;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 криптограмма Стеллера - Cryptogramma stelleri (S.G.Gmel.) Prantl;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 вудсия гладковатая - Woodsia glabella R.Br.;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5. вудсия эльбская - Woodsia ilvensis;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6. володушка многожилковая - Bupleurum multinerve </w:t>
      </w:r>
      <w:proofErr w:type="gramStart"/>
      <w:r>
        <w:t>DC.;</w:t>
      </w:r>
      <w:proofErr w:type="gramEnd"/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7. жабрица Ледебура - Seseli ledebouri G.Don </w:t>
      </w:r>
      <w:proofErr w:type="gramStart"/>
      <w:r>
        <w:t>fil.;</w:t>
      </w:r>
      <w:proofErr w:type="gramEnd"/>
    </w:p>
    <w:p w:rsidR="0068624E" w:rsidRDefault="0068624E">
      <w:pPr>
        <w:pStyle w:val="ConsPlusNormal"/>
        <w:spacing w:before="200"/>
        <w:ind w:firstLine="540"/>
        <w:jc w:val="both"/>
      </w:pPr>
      <w:r>
        <w:t>8. венерин башмачок пятнистый - Cypripedium guttatum Sw.;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>
        <w:t xml:space="preserve">9. дремлик темно-красный - Epipactis atrorubens (Hoffm. ex Bernh.) </w:t>
      </w:r>
      <w:r w:rsidRPr="0068624E">
        <w:rPr>
          <w:lang w:val="en-US"/>
        </w:rPr>
        <w:t>Bess.;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10. </w:t>
      </w:r>
      <w:proofErr w:type="gramStart"/>
      <w:r>
        <w:t>дремлик</w:t>
      </w:r>
      <w:proofErr w:type="gramEnd"/>
      <w:r w:rsidRPr="0068624E">
        <w:rPr>
          <w:lang w:val="en-US"/>
        </w:rPr>
        <w:t xml:space="preserve"> </w:t>
      </w:r>
      <w:r>
        <w:t>широколистный</w:t>
      </w:r>
      <w:r w:rsidRPr="0068624E">
        <w:rPr>
          <w:lang w:val="en-US"/>
        </w:rPr>
        <w:t xml:space="preserve"> - Epipactis helleborine (L.) Crantz (E.latifolia (L.) All.);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11. </w:t>
      </w:r>
      <w:proofErr w:type="gramStart"/>
      <w:r>
        <w:t>гудайера</w:t>
      </w:r>
      <w:proofErr w:type="gramEnd"/>
      <w:r w:rsidRPr="0068624E">
        <w:rPr>
          <w:lang w:val="en-US"/>
        </w:rPr>
        <w:t xml:space="preserve"> </w:t>
      </w:r>
      <w:r>
        <w:t>ползучая</w:t>
      </w:r>
      <w:r w:rsidRPr="0068624E">
        <w:rPr>
          <w:lang w:val="en-US"/>
        </w:rPr>
        <w:t xml:space="preserve"> - Goodyera repens (L.) R. Br.;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12. </w:t>
      </w:r>
      <w:proofErr w:type="gramStart"/>
      <w:r>
        <w:t>любка</w:t>
      </w:r>
      <w:proofErr w:type="gramEnd"/>
      <w:r w:rsidRPr="0068624E">
        <w:rPr>
          <w:lang w:val="en-US"/>
        </w:rPr>
        <w:t xml:space="preserve"> </w:t>
      </w:r>
      <w:r>
        <w:t>двулистная</w:t>
      </w:r>
      <w:r w:rsidRPr="0068624E">
        <w:rPr>
          <w:lang w:val="en-US"/>
        </w:rPr>
        <w:t xml:space="preserve"> - Platanthera bifolia (L.) Rich.;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13. </w:t>
      </w:r>
      <w:proofErr w:type="gramStart"/>
      <w:r>
        <w:t>качим</w:t>
      </w:r>
      <w:proofErr w:type="gramEnd"/>
      <w:r w:rsidRPr="0068624E">
        <w:rPr>
          <w:lang w:val="en-US"/>
        </w:rPr>
        <w:t xml:space="preserve"> </w:t>
      </w:r>
      <w:r>
        <w:t>уральский</w:t>
      </w:r>
      <w:r w:rsidRPr="0068624E">
        <w:rPr>
          <w:lang w:val="en-US"/>
        </w:rPr>
        <w:t xml:space="preserve"> - Gypsophila uralensis Less.;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14. </w:t>
      </w:r>
      <w:proofErr w:type="gramStart"/>
      <w:r>
        <w:t>минуарция</w:t>
      </w:r>
      <w:proofErr w:type="gramEnd"/>
      <w:r w:rsidRPr="0068624E">
        <w:rPr>
          <w:lang w:val="en-US"/>
        </w:rPr>
        <w:t xml:space="preserve"> </w:t>
      </w:r>
      <w:r>
        <w:t>весенняя</w:t>
      </w:r>
      <w:r w:rsidRPr="0068624E">
        <w:rPr>
          <w:lang w:val="en-US"/>
        </w:rPr>
        <w:t xml:space="preserve"> - Minuartia verna (L.) Hiern.;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15. </w:t>
      </w:r>
      <w:proofErr w:type="gramStart"/>
      <w:r>
        <w:t>короставник</w:t>
      </w:r>
      <w:proofErr w:type="gramEnd"/>
      <w:r w:rsidRPr="0068624E">
        <w:rPr>
          <w:lang w:val="en-US"/>
        </w:rPr>
        <w:t xml:space="preserve"> </w:t>
      </w:r>
      <w:r>
        <w:t>татарский</w:t>
      </w:r>
      <w:r w:rsidRPr="0068624E">
        <w:rPr>
          <w:lang w:val="en-US"/>
        </w:rPr>
        <w:t xml:space="preserve"> - Knautia tartarica;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16. </w:t>
      </w:r>
      <w:proofErr w:type="gramStart"/>
      <w:r>
        <w:t>лилия</w:t>
      </w:r>
      <w:proofErr w:type="gramEnd"/>
      <w:r w:rsidRPr="0068624E">
        <w:rPr>
          <w:lang w:val="en-US"/>
        </w:rPr>
        <w:t xml:space="preserve"> </w:t>
      </w:r>
      <w:r>
        <w:t>волосистая</w:t>
      </w:r>
      <w:r w:rsidRPr="0068624E">
        <w:rPr>
          <w:lang w:val="en-US"/>
        </w:rPr>
        <w:t xml:space="preserve"> - Lilium pilosiusculum;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17. </w:t>
      </w:r>
      <w:proofErr w:type="gramStart"/>
      <w:r>
        <w:t>постенница</w:t>
      </w:r>
      <w:proofErr w:type="gramEnd"/>
      <w:r w:rsidRPr="0068624E">
        <w:rPr>
          <w:lang w:val="en-US"/>
        </w:rPr>
        <w:t xml:space="preserve"> </w:t>
      </w:r>
      <w:r>
        <w:t>мелкоцветковая</w:t>
      </w:r>
      <w:r w:rsidRPr="0068624E">
        <w:rPr>
          <w:lang w:val="en-US"/>
        </w:rPr>
        <w:t xml:space="preserve"> - Parietaria micrantha Ledeb.;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18. </w:t>
      </w:r>
      <w:proofErr w:type="gramStart"/>
      <w:r>
        <w:t>прострел</w:t>
      </w:r>
      <w:proofErr w:type="gramEnd"/>
      <w:r w:rsidRPr="0068624E">
        <w:rPr>
          <w:lang w:val="en-US"/>
        </w:rPr>
        <w:t xml:space="preserve"> </w:t>
      </w:r>
      <w:r>
        <w:t>желтеющий</w:t>
      </w:r>
      <w:r w:rsidRPr="0068624E">
        <w:rPr>
          <w:lang w:val="en-US"/>
        </w:rPr>
        <w:t xml:space="preserve"> - Pulsatilla flavescens (L.) Mill.;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19. </w:t>
      </w:r>
      <w:proofErr w:type="gramStart"/>
      <w:r>
        <w:t>прострел</w:t>
      </w:r>
      <w:proofErr w:type="gramEnd"/>
      <w:r w:rsidRPr="0068624E">
        <w:rPr>
          <w:lang w:val="en-US"/>
        </w:rPr>
        <w:t xml:space="preserve"> </w:t>
      </w:r>
      <w:r>
        <w:t>раскрытый</w:t>
      </w:r>
      <w:r w:rsidRPr="0068624E">
        <w:rPr>
          <w:lang w:val="en-US"/>
        </w:rPr>
        <w:t xml:space="preserve"> - Pulsatilla patens (L.) Mill.;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20. </w:t>
      </w:r>
      <w:proofErr w:type="gramStart"/>
      <w:r>
        <w:t>камнеломка</w:t>
      </w:r>
      <w:proofErr w:type="gramEnd"/>
      <w:r w:rsidRPr="0068624E">
        <w:rPr>
          <w:lang w:val="en-US"/>
        </w:rPr>
        <w:t xml:space="preserve"> </w:t>
      </w:r>
      <w:r>
        <w:t>точечная</w:t>
      </w:r>
      <w:r w:rsidRPr="0068624E">
        <w:rPr>
          <w:lang w:val="en-US"/>
        </w:rPr>
        <w:t xml:space="preserve"> - Saxifraga aestivalis Fisch.ex C.A.Mey;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21. </w:t>
      </w:r>
      <w:proofErr w:type="gramStart"/>
      <w:r>
        <w:t>клевер</w:t>
      </w:r>
      <w:proofErr w:type="gramEnd"/>
      <w:r w:rsidRPr="0068624E">
        <w:rPr>
          <w:lang w:val="en-US"/>
        </w:rPr>
        <w:t xml:space="preserve"> </w:t>
      </w:r>
      <w:r>
        <w:t>Спрыгина</w:t>
      </w:r>
      <w:r w:rsidRPr="0068624E">
        <w:rPr>
          <w:lang w:val="en-US"/>
        </w:rPr>
        <w:t xml:space="preserve"> - Trifolium spryginii Belaeva et. Sipl.;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22. </w:t>
      </w:r>
      <w:proofErr w:type="gramStart"/>
      <w:r>
        <w:t>полынь</w:t>
      </w:r>
      <w:proofErr w:type="gramEnd"/>
      <w:r w:rsidRPr="0068624E">
        <w:rPr>
          <w:lang w:val="en-US"/>
        </w:rPr>
        <w:t xml:space="preserve"> </w:t>
      </w:r>
      <w:r>
        <w:t>пижмолистная</w:t>
      </w:r>
      <w:r w:rsidRPr="0068624E">
        <w:rPr>
          <w:lang w:val="en-US"/>
        </w:rPr>
        <w:t xml:space="preserve"> - Artemisia tanacetifolia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23. астра альпийская - Aster alpinus L.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3.5.2. На территории природного парка обитает 31 охраняемый вид животных, из которого 11 </w:t>
      </w:r>
      <w:r>
        <w:lastRenderedPageBreak/>
        <w:t>видов занесены в Красную книгу Российской Федерации, 11 видов занесены в Красную книгу Пермского края, 9 видов внесены в приложение к Красной книге Пермского края.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Виды животных, занесенные в Красную книгу Российской Федерации: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 обыкновенный таймень - Hucho taimen Pall;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2. лебедь-кликун - Cygnus cygnus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3. </w:t>
      </w:r>
      <w:proofErr w:type="gramStart"/>
      <w:r>
        <w:t>пискулька</w:t>
      </w:r>
      <w:proofErr w:type="gramEnd"/>
      <w:r w:rsidRPr="0068624E">
        <w:rPr>
          <w:lang w:val="en-US"/>
        </w:rPr>
        <w:t xml:space="preserve"> - Anser erythropus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4. </w:t>
      </w:r>
      <w:proofErr w:type="gramStart"/>
      <w:r>
        <w:t>скопа</w:t>
      </w:r>
      <w:proofErr w:type="gramEnd"/>
      <w:r w:rsidRPr="0068624E">
        <w:rPr>
          <w:lang w:val="en-US"/>
        </w:rPr>
        <w:t xml:space="preserve"> - Pandion haliaetus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5. </w:t>
      </w:r>
      <w:proofErr w:type="gramStart"/>
      <w:r>
        <w:t>беркут</w:t>
      </w:r>
      <w:proofErr w:type="gramEnd"/>
      <w:r w:rsidRPr="0068624E">
        <w:rPr>
          <w:lang w:val="en-US"/>
        </w:rPr>
        <w:t xml:space="preserve"> - Aquila chrysaetos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6. </w:t>
      </w:r>
      <w:proofErr w:type="gramStart"/>
      <w:r>
        <w:t>большой</w:t>
      </w:r>
      <w:proofErr w:type="gramEnd"/>
      <w:r w:rsidRPr="0068624E">
        <w:rPr>
          <w:lang w:val="en-US"/>
        </w:rPr>
        <w:t xml:space="preserve"> </w:t>
      </w:r>
      <w:r>
        <w:t>подорлик</w:t>
      </w:r>
      <w:r w:rsidRPr="0068624E">
        <w:rPr>
          <w:lang w:val="en-US"/>
        </w:rPr>
        <w:t xml:space="preserve"> - Aquila clanga Pall.;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7. </w:t>
      </w:r>
      <w:r>
        <w:t>орлан</w:t>
      </w:r>
      <w:r w:rsidRPr="0068624E">
        <w:rPr>
          <w:lang w:val="en-US"/>
        </w:rPr>
        <w:t>-</w:t>
      </w:r>
      <w:r>
        <w:t>белохвост</w:t>
      </w:r>
      <w:r w:rsidRPr="0068624E">
        <w:rPr>
          <w:lang w:val="en-US"/>
        </w:rPr>
        <w:t xml:space="preserve"> - Haliaeetus albicilla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8. </w:t>
      </w:r>
      <w:proofErr w:type="gramStart"/>
      <w:r>
        <w:t>сапсан</w:t>
      </w:r>
      <w:proofErr w:type="gramEnd"/>
      <w:r w:rsidRPr="0068624E">
        <w:rPr>
          <w:lang w:val="en-US"/>
        </w:rPr>
        <w:t xml:space="preserve"> - Falco peregrinus Tunstall;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9. </w:t>
      </w:r>
      <w:proofErr w:type="gramStart"/>
      <w:r>
        <w:t>филин</w:t>
      </w:r>
      <w:proofErr w:type="gramEnd"/>
      <w:r w:rsidRPr="0068624E">
        <w:rPr>
          <w:lang w:val="en-US"/>
        </w:rPr>
        <w:t xml:space="preserve"> - Bubo bubo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10. </w:t>
      </w:r>
      <w:r>
        <w:t>кулик</w:t>
      </w:r>
      <w:r w:rsidRPr="0068624E">
        <w:rPr>
          <w:lang w:val="en-US"/>
        </w:rPr>
        <w:t>-</w:t>
      </w:r>
      <w:r>
        <w:t>сорока</w:t>
      </w:r>
      <w:r w:rsidRPr="0068624E">
        <w:rPr>
          <w:lang w:val="en-US"/>
        </w:rPr>
        <w:t xml:space="preserve"> - Haematopus ostralegus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11. </w:t>
      </w:r>
      <w:proofErr w:type="gramStart"/>
      <w:r>
        <w:t>большой</w:t>
      </w:r>
      <w:proofErr w:type="gramEnd"/>
      <w:r w:rsidRPr="0068624E">
        <w:rPr>
          <w:lang w:val="en-US"/>
        </w:rPr>
        <w:t xml:space="preserve"> </w:t>
      </w:r>
      <w:r>
        <w:t>кроншнеп</w:t>
      </w:r>
      <w:r w:rsidRPr="0068624E">
        <w:rPr>
          <w:lang w:val="en-US"/>
        </w:rPr>
        <w:t xml:space="preserve"> - Numenius arquata L.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Виды животных, занесенные в Красную книгу Пермского края: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 обыкновенный подкаменщик - Cottus gobio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2. сибирский углозуб - Salamandrella keyserlingii </w:t>
      </w:r>
      <w:proofErr w:type="gramStart"/>
      <w:r>
        <w:t>Dyb.;</w:t>
      </w:r>
      <w:proofErr w:type="gramEnd"/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3. </w:t>
      </w:r>
      <w:proofErr w:type="gramStart"/>
      <w:r>
        <w:t>дербник</w:t>
      </w:r>
      <w:proofErr w:type="gramEnd"/>
      <w:r w:rsidRPr="0068624E">
        <w:rPr>
          <w:lang w:val="en-US"/>
        </w:rPr>
        <w:t xml:space="preserve"> - Falco columbarius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4. </w:t>
      </w:r>
      <w:proofErr w:type="gramStart"/>
      <w:r>
        <w:t>кобчик</w:t>
      </w:r>
      <w:proofErr w:type="gramEnd"/>
      <w:r w:rsidRPr="0068624E">
        <w:rPr>
          <w:lang w:val="en-US"/>
        </w:rPr>
        <w:t xml:space="preserve"> - Falco vespertinus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5. </w:t>
      </w:r>
      <w:proofErr w:type="gramStart"/>
      <w:r>
        <w:t>средний</w:t>
      </w:r>
      <w:proofErr w:type="gramEnd"/>
      <w:r w:rsidRPr="0068624E">
        <w:rPr>
          <w:lang w:val="en-US"/>
        </w:rPr>
        <w:t xml:space="preserve"> </w:t>
      </w:r>
      <w:r>
        <w:t>кроншнеп</w:t>
      </w:r>
      <w:r w:rsidRPr="0068624E">
        <w:rPr>
          <w:lang w:val="en-US"/>
        </w:rPr>
        <w:t xml:space="preserve"> - Numenius phaeopus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6. красношейная поганка - Podiceps auritus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7. бородатая неясыть - Strix nebulosa </w:t>
      </w:r>
      <w:proofErr w:type="gramStart"/>
      <w:r>
        <w:t>Forst.;</w:t>
      </w:r>
      <w:proofErr w:type="gramEnd"/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8. </w:t>
      </w:r>
      <w:proofErr w:type="gramStart"/>
      <w:r>
        <w:t>воробьиный</w:t>
      </w:r>
      <w:proofErr w:type="gramEnd"/>
      <w:r w:rsidRPr="0068624E">
        <w:rPr>
          <w:lang w:val="en-US"/>
        </w:rPr>
        <w:t xml:space="preserve"> </w:t>
      </w:r>
      <w:r>
        <w:t>сыч</w:t>
      </w:r>
      <w:r w:rsidRPr="0068624E">
        <w:rPr>
          <w:lang w:val="en-US"/>
        </w:rPr>
        <w:t xml:space="preserve"> - Glaucidium passerinum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9. ястребиная сова - Surnia ulula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10. серая, или обыкновенная, неясыть - Strix aluco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11. гуменник - Anser fabalis Lath.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Виды животных, занесенные в приложение к Красной книге Пермского края: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1. длинноносый крохаль - Mergus serrator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2. луток - Mergus albellus L.;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 серый журавль - Grus grus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4. </w:t>
      </w:r>
      <w:proofErr w:type="gramStart"/>
      <w:r>
        <w:t>хрустан</w:t>
      </w:r>
      <w:proofErr w:type="gramEnd"/>
      <w:r w:rsidRPr="0068624E">
        <w:rPr>
          <w:lang w:val="en-US"/>
        </w:rPr>
        <w:t xml:space="preserve"> - Eudromias morinellus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5. </w:t>
      </w:r>
      <w:proofErr w:type="gramStart"/>
      <w:r>
        <w:t>малая</w:t>
      </w:r>
      <w:proofErr w:type="gramEnd"/>
      <w:r w:rsidRPr="0068624E">
        <w:rPr>
          <w:lang w:val="en-US"/>
        </w:rPr>
        <w:t xml:space="preserve"> </w:t>
      </w:r>
      <w:r>
        <w:t>чайка</w:t>
      </w:r>
      <w:r w:rsidRPr="0068624E">
        <w:rPr>
          <w:lang w:val="en-US"/>
        </w:rPr>
        <w:t xml:space="preserve"> - Larus minutus Pall.;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6. </w:t>
      </w:r>
      <w:proofErr w:type="gramStart"/>
      <w:r>
        <w:t>лесной</w:t>
      </w:r>
      <w:proofErr w:type="gramEnd"/>
      <w:r w:rsidRPr="0068624E">
        <w:rPr>
          <w:lang w:val="en-US"/>
        </w:rPr>
        <w:t xml:space="preserve"> </w:t>
      </w:r>
      <w:r>
        <w:t>жаворонок</w:t>
      </w:r>
      <w:r w:rsidRPr="0068624E">
        <w:rPr>
          <w:lang w:val="en-US"/>
        </w:rPr>
        <w:t xml:space="preserve"> - Lullula arborea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7. </w:t>
      </w:r>
      <w:proofErr w:type="gramStart"/>
      <w:r>
        <w:t>кукша</w:t>
      </w:r>
      <w:proofErr w:type="gramEnd"/>
      <w:r w:rsidRPr="0068624E">
        <w:rPr>
          <w:lang w:val="en-US"/>
        </w:rPr>
        <w:t xml:space="preserve"> - Perisoreus infaustus L.;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lastRenderedPageBreak/>
        <w:t xml:space="preserve">8. </w:t>
      </w:r>
      <w:proofErr w:type="gramStart"/>
      <w:r>
        <w:t>кожанок</w:t>
      </w:r>
      <w:proofErr w:type="gramEnd"/>
      <w:r w:rsidRPr="0068624E">
        <w:rPr>
          <w:lang w:val="en-US"/>
        </w:rPr>
        <w:t xml:space="preserve"> </w:t>
      </w:r>
      <w:r>
        <w:t>северный</w:t>
      </w:r>
      <w:r w:rsidRPr="0068624E">
        <w:rPr>
          <w:lang w:val="en-US"/>
        </w:rPr>
        <w:t xml:space="preserve"> - Eptesius nilssoni Keyserling et Blasius;</w:t>
      </w:r>
    </w:p>
    <w:p w:rsidR="0068624E" w:rsidRPr="0068624E" w:rsidRDefault="0068624E">
      <w:pPr>
        <w:pStyle w:val="ConsPlusNormal"/>
        <w:spacing w:before="200"/>
        <w:ind w:firstLine="540"/>
        <w:jc w:val="both"/>
        <w:rPr>
          <w:lang w:val="en-US"/>
        </w:rPr>
      </w:pPr>
      <w:r w:rsidRPr="0068624E">
        <w:rPr>
          <w:lang w:val="en-US"/>
        </w:rPr>
        <w:t xml:space="preserve">9. </w:t>
      </w:r>
      <w:proofErr w:type="gramStart"/>
      <w:r>
        <w:t>ночница</w:t>
      </w:r>
      <w:proofErr w:type="gramEnd"/>
      <w:r w:rsidRPr="0068624E">
        <w:rPr>
          <w:lang w:val="en-US"/>
        </w:rPr>
        <w:t xml:space="preserve"> </w:t>
      </w:r>
      <w:r>
        <w:t>усатая</w:t>
      </w:r>
      <w:r w:rsidRPr="0068624E">
        <w:rPr>
          <w:lang w:val="en-US"/>
        </w:rPr>
        <w:t xml:space="preserve"> - Myotis mystacinus Kuhl.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3.6. Современные природные комплексы сформированы под воздействием физико-географических условий и антропогенных факторов.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Наиболее мощным фактором, существенно преобразовавшим наземные экосистемы, являлось интенсивное лесопользование в XVII-XX веках. Практически вся территория неоднократно подвергалась рубкам, в результате чего коренные таежные леса заменены на производные лесные комплексы.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Современное техногенное загрязнение территорий обусловлено: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выходом кислых шахтных вод Кизеловского угольного бассейна в пределах Усьвинского участка;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комплексом источников Первоуральско-Ревдинского промышленного узла (Свердловская область) в бассейне реки Чусовой.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3.7. Особая научная, эстетическая, природоохранная ценность особо охраняемой природной территории, в целях </w:t>
      </w:r>
      <w:proofErr w:type="gramStart"/>
      <w:r>
        <w:t>охраны</w:t>
      </w:r>
      <w:proofErr w:type="gramEnd"/>
      <w:r>
        <w:t xml:space="preserve"> которой она создана, обусловлена необходимостью сохранения уникальных природных комплексов и природных объектов в долинах рек Усьва, Чусовая, Вишера в условиях высокой рекреационной нагрузки.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1"/>
      </w:pPr>
      <w:r>
        <w:t>IV. Режим особой охраны функциональных зон природного парка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r>
        <w:t>4.1. В зоне особой охраны запрещаются: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4.1.1. любая деятельность, влекущая за собой изменение исторически сложившегося природного ландшафта, снижение или уничтожение экологических, эстетических и рекреационных качеств природного парка, нарушение режима содержания памятников истории и культуры;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4.1.2. сплошные и выборочные рубки лесных насаждений, за исключением санитарно-оздоровительных мероприятий, в том числе рубок погибших и поврежденных насаждений, санитарных рубок;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4.1.3. проезд вне существующих дорог и стоянки автотранспорта вне установленных для этого мест, за исключением транспорта государственного учреждения, осуществляющего управление природным парком;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4.1.4. промысловая охота, промышленное рыболовство;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4.1.5. промышленный сбор и заготовка дикорастущих плодов, грибов, семян, цветов и иные виды пользования растительным миром;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4.1.6. уничтожение видов животного и растительного мира, занесенных в Красную книгу Пермского края, Красную книгу Российской Федерации, и их продуктов, частей либо дериватов, нарушение, уничтожение мест обитания (произрастания) видов животного и растительного мира, занесенных в Красную книгу Пермского края, Красную книгу Российской Федерации;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4.1.7. умышленное причинение беспокойства, отлов, уничтожение, разорение гнезд и нор диких животных;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4.1.8. мойка транспортных средств;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4.1.9. вывоз предметов, имеющих историко-культурную ценность;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4.1.10. геологическое изучение недр, кроме геологического изучения, включающего поиски и оценку подземных вод;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4.1.11. добыча полезных ископаемых, кроме подземных вод;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4.1.12. размещение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4.1.13. загрязнение почв, замусоривание территории;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4.1.14. строительство зданий, сооружений и линейных объектов, не связанных с обеспечением режима особой охраны территории природного парка;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4.1.15. создание, эксплуатация и реконструкция объектов лесной и охотничьей инфраструктуры;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4.1.16. создание, эксплуатация и реконструкция объектов рекреационной инфраструктуры;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4.1.17. размещение новых видов хозяйственной деятельности;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4.1.18. проведение культурно-массовых, спортивных мероприятий;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4.1.19. организация туристских зон со стоянками, установка палаток, разведение костров;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4.1.20. иная деятельность, приводящая к необратимым изменениям природных, историко-культурных и геолого-минералогических объектов.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 В зоне особой охраны разрешаются: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 xml:space="preserve">4.2.1. санитарно-оздоровительные мероприятия, в том числе рубки погибших и поврежденных насаждений, санитарные рубки, осуществляемые в установленном порядке в соответствии с Лесным </w:t>
      </w:r>
      <w:hyperlink r:id="rId10">
        <w:r>
          <w:rPr>
            <w:color w:val="0000FF"/>
          </w:rPr>
          <w:t>кодексом</w:t>
        </w:r>
      </w:hyperlink>
      <w:r>
        <w:t xml:space="preserve"> Российской Федерации, материалами лесоустройства и проектами освоения лесов;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4.2.2. реконструкция, ремонт (в том числе капитальный) и эксплуатация существующих объектов;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4.2.3. ограниченная научно-исследовательская деятельность, не нарушающая целостности природных объектов, на которые она направлена, без вывоза гербарных образцов и живых растений, их семян и спор, зоологических коллекций видов растительного и животного мира, занесенных в Красную книгу Пермского края и Красную книгу Российской Федерации, за исключением разрешенных уполномоченными органами власти, в том числе осуществление мониторинга состояния природных комплексов и объектов;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4.2.4. реинтродукция видов растительного мира, занесенных в Красную книгу Пермского края и Красную книгу Российской Федерации;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4.2.5. посещение территории в научных, учебных, познавательных целях по согласованию с дирекцией природного парка;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4.2.6. организация экологических троп;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4.2.7. установка природоохранных знаков;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4.2.8. заготовка пищевых лесных ресурсов и сбор лекарственных растений для собственных нужд, за исключением занесенных в Красную книгу Пермского края и Красную книгу Российской Федерации;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4.2.9. любительская и спортивная охота на основании действующих на момент организации природного парка долгосрочных лицензий и охотхозяйственных соглашений;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4.2.10. иная деятельность, не приводящая к необратимым изменениям природных, историко-культурных и геолого-минералогических объектов.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 В рекреационной зоне запрещаются: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4.3.1. деятельность, влекущая за собой изменение исторически сложившегося природного ландшафта, снижение или уничтожение экологических, эстетических и рекреационных качеств, нарушение режима содержания памятников истории и культуры;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4.3.2. сплошные и выборочные рубки лесных насаждений, за исключением санитарно-оздоровительных мероприятий, в том числе рубок погибших и поврежденных насаждений, санитарных рубок;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4.3.3. проезд вне существующих дорог и стоянки автотранспорта вне установленных для этого мест, за исключением транспорта государственного учреждения, осуществляющего управление природным парком;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4.3.4. промысловая охота и промышленное рыболовство, промышленная заготовка лекарственных растений;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4.3.5. мойка транспортных средств;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4.3.6. вывоз предметов, имеющих историко-культурную ценность;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4.3.7. геологическое изучение недр, кроме геологического изучения, включающего поиски и оценку подземных вод;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4.3.8. добыча полезных ископаемых, кроме подземных вод;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4.3.9. размещение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4.3.10. загрязнение почв, замусоривание территории;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4.3.11. скалолазание и альпинизм с использованием природных объектов;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4.3.12. строительство зданий, сооружений и линейных объектов, не связанных с обеспечением режима особой охраны территории природного парка и его функционирования;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4.3.13. организация стоянок, установка палаток, разведение костров вне установленных мест;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4.3.14. спортивные мероприятия, связанные с шумовым и химическим загрязнением воздуха (водные гонки, мотогонки, автомобильные гонки и т.п.);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4.3.15. размещение новых видов хозяйственной деятельности, за исключением деятельности, связанной с организацией отдыха, проведением культурно-массовых, оздоровительных, просветительских мероприятий, развитием познавательного туризма, информированием населения;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4.3.16. иная деятельность, приводящая к необратимым изменениям природных, историко-культурных и геолого-минералогических объектов.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 В рекреационной зоне разрешаются: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4.4.1. санитарно-оздоровительные мероприятия, в том числе рубки погибших и поврежденных насаждений, санитарные рубки, согласно действующим лесохозяйственным регламентам и проектам освоения лесов в объеме, не превышающем расчетную лесосеку;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4.4.2. реконструкция, ремонт (в том числе капитальный) и эксплуатация существующих объектов;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4.4.3. любительская и спортивная охота на основании действующих на момент организации природного парка долгосрочных лицензий и охотхозяйственных соглашений;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4.4.4. любительская рыбалка в соответствии с правилами рыболовства, установленными для Волжско-Камского рыбохозяйственного бассейна;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4.4.5. создание, эксплуатация и реконструкция объектов лесной и охотничьей инфраструктуры по согласованию с правообладателями земельных участков;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4.4.6. создание, эксплуатация и реконструкция объектов рекреационной инфраструктуры по согласованию с правообладателями земельных участков;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4.4.7. организация мест стоянок, установка палаток, разведение костров;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4.4.8. посещение туристами специально оборудованных маршрутов;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4.4.9. проведение культурно-массовых, оздоровительных, просветительских мероприятий;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4.4.10. научно-исследовательская работа;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4.4.11. реинтродукция видов растительного мира, занесенных в Красную книгу Пермского края и Красную книгу Российской Федерации;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4.4.12. обустройство экологических троп и существующей дорожно-тропиночной сети;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4.4.13. установка природоохранных знаков;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4.4.14. обустройство смотровых площадок и мест наблюдения за объектами животного и растительного мира;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4.4.15. обустройство площадок для размещения транспортных средств;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4.4.16. заготовка пищевых лесных ресурсов и сбор лекарственных растений для собственных нужд;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4.4.17. проведение необходимых биотехнических мероприятий;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4.4.18. сенокошение;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4.4.19. регулируемый выпас скота;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4.4.20. иная деятельность, не приводящая к необратимым изменениям природных, историко-культурных и геолого-минералогических объектов.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 В зоне хозяйственного использования запрещаются: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4.5.1. деятельность, влекущая за собой изменение исторически сложившегося природного ландшафта, снижение или уничтожение экологических, эстетических и рекреационных качеств природных парков, нарушение режима содержания памятников истории и культуры;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4.5.2. проезд вне существующих дорог и стоянки автотранспорта вне установленных для этого мест, за исключением транспорта государственного учреждения, осуществляющего управление природным парком;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4.5.3. организация стоянок, установка палаток, разведение костров вне установленных для этого мест;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4.5.4. промысловая охота и промышленное рыболовство, промышленная заготовка лекарственных растений;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4.5.5. мойка транспортных средств вне отведенных для этого мест;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4.5.6. вывоз предметов, имеющих историко-культурную ценность;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4.5.7. размещение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4.5.8. загрязнение почв, замусоривание территории;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4.5.9. иная деятельность, приводящая к необратимым изменениям природных, историко-культурных и геолого-минералогических объектов.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 В зоне хозяйственного использования разрешаются: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4.6.1. любительская и спортивная охота на основании действующих на момент организации природного парка долгосрочных лицензий и охотхозяйственных соглашений;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4.6.2. любительская рыбалка в соответствии с Правилами рыболовства, установленными для Волжско-Камского рыбохозяйственного бассейна;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4.6.3. создание, эксплуатация и реконструкция объектов лесной и охотничьей инфраструктуры по согласованию с правообладателями земельных участков;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4.6.4. геологическое изучение недр;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lastRenderedPageBreak/>
        <w:t>4.6.5. разведка и добыча полезных ископаемых;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4.6.6. передвижение на моторизованных судах по рекам;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4.6.7. заготовка пищевых лесных ресурсов и сбор лекарственных растений для собственных нужд;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4.6.8. строительство, реконструкция и эксплуатация линий электропередачи, линий связи, дорог, трубопроводов и других линейных объектов, а также сооружений, являющихся неотъемлемой технологической частью указанных объектов;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4.6.9. реконструкция, ремонт (в том числе капитальный) и эксплуатация существующих объектов;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4.6.10. освоение лесов в целях заготовки древесины и других лесных ресурсов с обеспечением сохранения полезных функций лесов на лесных участках, предоставленных на момент организации природного парка в аренду или в постоянное бессрочное пользование;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4.6.11. создание, эксплуатация и реконструкция объектов рекреационной инфраструктуры по согласованию с правообладателями земельных и лесных участков;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4.6.12. организация мест стоянок, установка палаток, разведение костров;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4.6.13. посещение туристами специально оборудованных маршрутов;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4.6.14. проведение культурно-массовых, оздоровительных, просветительских мероприятий;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4.6.15. научно-исследовательская работа;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4.6.16. реинтродукция видов растительного мира, занесенных в Красную книгу Пермского края и Красную книгу Российской Федерации;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4.6.17. обустройство экологических троп и существующей дорожно-тропиночной сети;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4.6.18. установка природоохранных знаков;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4.6.19. обустройство смотровых площадок и мест наблюдения за объектами животного и растительного мира;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4.6.20. обустройство площадок для размещения транспортных средств;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4.6.21. заготовка пищевых лесных ресурсов и сбор лекарственных растений для собственных нужд;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4.6.22. проведение необходимых биотехнических мероприятий;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4.6.23. сенокошение;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4.6.24. регулируемый выпас скота;</w:t>
      </w:r>
    </w:p>
    <w:p w:rsidR="0068624E" w:rsidRDefault="0068624E">
      <w:pPr>
        <w:pStyle w:val="ConsPlusNormal"/>
        <w:spacing w:before="200"/>
        <w:ind w:firstLine="540"/>
        <w:jc w:val="both"/>
      </w:pPr>
      <w:r>
        <w:t>4.6.25. иная деятельность, не приводящая к необратимым изменениям природных, историко-культурных и геолого-минералогических объектов.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1"/>
      </w:pPr>
      <w:r>
        <w:t>V. Схема границ природного парка и его функциональных зон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ind w:firstLine="540"/>
        <w:jc w:val="both"/>
      </w:pPr>
      <w:hyperlink w:anchor="P727">
        <w:r>
          <w:rPr>
            <w:color w:val="0000FF"/>
          </w:rPr>
          <w:t>Схема</w:t>
        </w:r>
      </w:hyperlink>
      <w:r>
        <w:t xml:space="preserve"> границ природного парка и его функциональных зон прилагается.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right"/>
        <w:outlineLvl w:val="1"/>
      </w:pPr>
      <w:r>
        <w:t>Приложение</w:t>
      </w:r>
    </w:p>
    <w:p w:rsidR="0068624E" w:rsidRDefault="0068624E">
      <w:pPr>
        <w:pStyle w:val="ConsPlusNormal"/>
        <w:jc w:val="right"/>
      </w:pPr>
      <w:r>
        <w:t>к Положению</w:t>
      </w:r>
    </w:p>
    <w:p w:rsidR="0068624E" w:rsidRDefault="0068624E">
      <w:pPr>
        <w:pStyle w:val="ConsPlusNormal"/>
        <w:jc w:val="right"/>
      </w:pPr>
      <w:r>
        <w:t>о природном парке</w:t>
      </w:r>
    </w:p>
    <w:p w:rsidR="0068624E" w:rsidRDefault="0068624E">
      <w:pPr>
        <w:pStyle w:val="ConsPlusNormal"/>
        <w:jc w:val="right"/>
      </w:pPr>
      <w:r>
        <w:t>"Пермский"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</w:pPr>
      <w:bookmarkStart w:id="1" w:name="P727"/>
      <w:bookmarkEnd w:id="1"/>
      <w:r>
        <w:t>СХЕМА</w:t>
      </w:r>
    </w:p>
    <w:p w:rsidR="0068624E" w:rsidRDefault="0068624E">
      <w:pPr>
        <w:pStyle w:val="ConsPlusNormal"/>
        <w:jc w:val="center"/>
      </w:pPr>
      <w:r>
        <w:t>границ природного парка и его функциональных зон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Участок "Усьвинский"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</w:pPr>
      <w:r>
        <w:rPr>
          <w:noProof/>
          <w:position w:val="-520"/>
        </w:rPr>
        <w:drawing>
          <wp:inline distT="0" distB="0" distL="0" distR="0">
            <wp:extent cx="4683760" cy="673671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760" cy="673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Участок "Чусовской". Часть 1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</w:pPr>
      <w:r>
        <w:rPr>
          <w:noProof/>
          <w:position w:val="-249"/>
        </w:rPr>
        <w:lastRenderedPageBreak/>
        <w:drawing>
          <wp:inline distT="0" distB="0" distL="0" distR="0">
            <wp:extent cx="4681855" cy="329819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Участок "Чусовской". Часть 2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</w:pPr>
      <w:r>
        <w:rPr>
          <w:noProof/>
          <w:position w:val="-249"/>
        </w:rPr>
        <w:drawing>
          <wp:inline distT="0" distB="0" distL="0" distR="0">
            <wp:extent cx="4681855" cy="329819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Участок "Чусовской". Часть 3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</w:pPr>
      <w:r>
        <w:rPr>
          <w:noProof/>
          <w:position w:val="-520"/>
        </w:rPr>
        <w:lastRenderedPageBreak/>
        <w:drawing>
          <wp:inline distT="0" distB="0" distL="0" distR="0">
            <wp:extent cx="4683760" cy="673671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760" cy="673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Участок "Вишерский". Часть 1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</w:pPr>
      <w:r>
        <w:rPr>
          <w:noProof/>
          <w:position w:val="-249"/>
        </w:rPr>
        <w:lastRenderedPageBreak/>
        <w:drawing>
          <wp:inline distT="0" distB="0" distL="0" distR="0">
            <wp:extent cx="4681855" cy="329184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Участок "Вишерский". Часть 2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</w:pPr>
      <w:r>
        <w:rPr>
          <w:noProof/>
          <w:position w:val="-250"/>
        </w:rPr>
        <w:drawing>
          <wp:inline distT="0" distB="0" distL="0" distR="0">
            <wp:extent cx="4681855" cy="330454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330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Участок "Вишерский". Часть 3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</w:pPr>
      <w:r>
        <w:rPr>
          <w:noProof/>
          <w:position w:val="-248"/>
        </w:rPr>
        <w:lastRenderedPageBreak/>
        <w:drawing>
          <wp:inline distT="0" distB="0" distL="0" distR="0">
            <wp:extent cx="4681855" cy="328612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  <w:outlineLvl w:val="2"/>
      </w:pPr>
      <w:r>
        <w:t>Участок "Вишерский". Часть 4</w:t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center"/>
      </w:pPr>
      <w:r>
        <w:rPr>
          <w:noProof/>
          <w:position w:val="-248"/>
        </w:rPr>
        <w:drawing>
          <wp:inline distT="0" distB="0" distL="0" distR="0">
            <wp:extent cx="4681855" cy="3279775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327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jc w:val="both"/>
      </w:pPr>
    </w:p>
    <w:p w:rsidR="0068624E" w:rsidRDefault="0068624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68624E">
      <w:bookmarkStart w:id="2" w:name="_GoBack"/>
      <w:bookmarkEnd w:id="2"/>
    </w:p>
    <w:sectPr w:rsidR="00417BBB" w:rsidSect="006C2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4E"/>
    <w:rsid w:val="00356A29"/>
    <w:rsid w:val="0068624E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2D9A5C-CA31-4470-8E2E-85030362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2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8624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862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68624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8624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6862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862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862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567A1A3403BC357EDA1A659BD57EA57C2909532B8CA22119FED9CD6AE7D949D3C4647FFE6D34F0C6BD7543C510BA81AE0B9A45ABACE20504B85CF0T7k8K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567A1A3403BC357EDA1A659BD57EA57C2909532B8EA4251DF8D9CD6AE7D949D3C4647FFE6D34F3C5B97345CF4FBF94BF539446B5B3E21A18BA5ETFk0K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567A1A3403BC357EDA1A659BD57EA57C2909532B8CA22119FED9CD6AE7D949D3C4647FFE6D34F0C6BD7543C510BA81AE0B9A45ABACE20504B85CF0T7k8K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6567A1A3403BC357EDA04688DB923AE7023515C2C8FAD7440ABDF9A35B7DF1C9384622ABD293DF4C3B62115804EE3D3EA409647B5B0E306T1k8K" TargetMode="External"/><Relationship Id="rId15" Type="http://schemas.openxmlformats.org/officeDocument/2006/relationships/image" Target="media/image5.png"/><Relationship Id="rId10" Type="http://schemas.openxmlformats.org/officeDocument/2006/relationships/hyperlink" Target="consultantplus://offline/ref=66567A1A3403BC357EDA04688DB923AE772B535F2B8AAD7440ABDF9A35B7DF1C81843A26BE2927F0C7A37744C6T1k9K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6567A1A3403BC357EDA1A659BD57EA57C2909532B8CA6261AFBD9CD6AE7D949D3C4647FFE6D34F0C6BD7544CD10BA81AE0B9A45ABACE20504B85CF0T7k8K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6660</Words>
  <Characters>37964</Characters>
  <Application>Microsoft Office Word</Application>
  <DocSecurity>0</DocSecurity>
  <Lines>316</Lines>
  <Paragraphs>89</Paragraphs>
  <ScaleCrop>false</ScaleCrop>
  <Company/>
  <LinksUpToDate>false</LinksUpToDate>
  <CharactersWithSpaces>44535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2022-11-30T10:36:00Z</dcterms:created>
  <dcterms:modified xsi:type="dcterms:W3CDTF">2022-11-30T10:36:00Z</dcterms:modified>
</cp:coreProperties>
</file>