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0E3A63" w:rsidRDefault="000E3A63" w:rsidP="000E3A63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Закон РФ от 21.02.1992 N 2395-1 "О недрах"</w:t>
      </w:r>
    </w:p>
    <w:p w:rsid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E3A63">
        <w:rPr>
          <w:rFonts w:ascii="Times New Roman" w:hAnsi="Times New Roman" w:cs="Times New Roman"/>
          <w:b/>
          <w:bCs/>
          <w:sz w:val="28"/>
          <w:szCs w:val="28"/>
        </w:rPr>
        <w:t>Статья 23. Основные требования по рациональному использованию и охране недр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Основными требованиями по рациональному использованию и охране недр являются: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1) соблюдение установленного законодательством порядка предоставления недр в пользование и недопущение самовольного пользования недрами;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2) обеспечение полноты геологического изучения, рационального комплексного использования и охраны недр;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3) проведение опережающего геологического изучения недр, обеспечивающего достоверную оценку запасов полезных ископаемых или свойств участка недр, предоставленного в пользование в целях, не связанных с добычей полезных ископаемых;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4) проведение государственной экспертизы и государственный учет запасов полезных ископаемых, а также участков недр, используемых в целях, не связанных с добычей полезных ископаемых;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5) обеспечение наиболее полного извлечения из недр запасов основных и совместно с ними залегающих полезных ископаемых и попутных компонентов;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6) достоверный учет извлекаемых и оставляемых в недрах запасов основных и совместно с ними залегающих полезных ископаемых и попутных компонентов при разработке месторождений полезных ископаемых;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7) охрана месторождений полезных ископаемых от затопления, обводнения, пожаров и других факторов, снижающих качество полезных ископаемых и промышленную ценность месторождений или осложняющих их разработку;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8) предотвращение загрязнения недр при проведении работ, связанных с пользованием недрами, особенно при подземном хранении нефти, газа или иных веществ и материалов, захоронении отходов I - V классов опасности, сбросе сточных вод, размещении в пластах горных пород попутных вод и вод, использованных пользователями недр для собственных производственных и технологических нужд;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21.07.2014 </w:t>
      </w:r>
      <w:hyperlink r:id="rId4" w:history="1">
        <w:r w:rsidRPr="000E3A63">
          <w:rPr>
            <w:rFonts w:ascii="Times New Roman" w:hAnsi="Times New Roman" w:cs="Times New Roman"/>
            <w:sz w:val="28"/>
            <w:szCs w:val="28"/>
          </w:rPr>
          <w:t>N 261-ФЗ</w:t>
        </w:r>
      </w:hyperlink>
      <w:r w:rsidRPr="000E3A63">
        <w:rPr>
          <w:rFonts w:ascii="Times New Roman" w:hAnsi="Times New Roman" w:cs="Times New Roman"/>
          <w:sz w:val="28"/>
          <w:szCs w:val="28"/>
        </w:rPr>
        <w:t xml:space="preserve">, от 29.12.2014 </w:t>
      </w:r>
      <w:hyperlink r:id="rId5" w:history="1">
        <w:r w:rsidRPr="000E3A63">
          <w:rPr>
            <w:rFonts w:ascii="Times New Roman" w:hAnsi="Times New Roman" w:cs="Times New Roman"/>
            <w:sz w:val="28"/>
            <w:szCs w:val="28"/>
          </w:rPr>
          <w:t>N 458-ФЗ</w:t>
        </w:r>
      </w:hyperlink>
      <w:r w:rsidRPr="000E3A63">
        <w:rPr>
          <w:rFonts w:ascii="Times New Roman" w:hAnsi="Times New Roman" w:cs="Times New Roman"/>
          <w:sz w:val="28"/>
          <w:szCs w:val="28"/>
        </w:rPr>
        <w:t>)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9) соблюдение установленного порядка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10) 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целях;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11) предотвращение размещения отходов производства и потребления на водосборных площадях подземных водных объектов и в местах залегания подземных вод, которые используются для целей питьевого водоснабжения или технологического обеспечения водой объектов промышленности либо объектов сельскохозяйственного назначения или резервирование которых осуществлено в качестве источников питьевого водоснабжения.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14.07.2008 </w:t>
      </w:r>
      <w:hyperlink r:id="rId6" w:history="1">
        <w:r w:rsidRPr="000E3A63">
          <w:rPr>
            <w:rFonts w:ascii="Times New Roman" w:hAnsi="Times New Roman" w:cs="Times New Roman"/>
            <w:sz w:val="28"/>
            <w:szCs w:val="28"/>
          </w:rPr>
          <w:t>N 118-ФЗ</w:t>
        </w:r>
      </w:hyperlink>
      <w:r w:rsidRPr="000E3A63">
        <w:rPr>
          <w:rFonts w:ascii="Times New Roman" w:hAnsi="Times New Roman" w:cs="Times New Roman"/>
          <w:sz w:val="28"/>
          <w:szCs w:val="28"/>
        </w:rPr>
        <w:t xml:space="preserve">, от 29.12.2014 </w:t>
      </w:r>
      <w:hyperlink r:id="rId7" w:history="1">
        <w:r w:rsidRPr="000E3A63">
          <w:rPr>
            <w:rFonts w:ascii="Times New Roman" w:hAnsi="Times New Roman" w:cs="Times New Roman"/>
            <w:sz w:val="28"/>
            <w:szCs w:val="28"/>
          </w:rPr>
          <w:t>N 459-ФЗ</w:t>
        </w:r>
      </w:hyperlink>
      <w:r w:rsidRPr="000E3A63">
        <w:rPr>
          <w:rFonts w:ascii="Times New Roman" w:hAnsi="Times New Roman" w:cs="Times New Roman"/>
          <w:sz w:val="28"/>
          <w:szCs w:val="28"/>
        </w:rPr>
        <w:t>)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>В случае нарушения требований настоящей статьи право пользования недрами может быть ограничено, приостановлено или прекращено уполномоченными государственными органами в соответствии с законодательством.</w:t>
      </w:r>
    </w:p>
    <w:p w:rsidR="000E3A63" w:rsidRPr="000E3A63" w:rsidRDefault="000E3A63" w:rsidP="000E3A63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E3A63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8" w:history="1">
        <w:r w:rsidRPr="000E3A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E3A63">
        <w:rPr>
          <w:rFonts w:ascii="Times New Roman" w:hAnsi="Times New Roman" w:cs="Times New Roman"/>
          <w:sz w:val="28"/>
          <w:szCs w:val="28"/>
        </w:rPr>
        <w:t xml:space="preserve"> от 22.08.2004 N 122-ФЗ)</w:t>
      </w:r>
    </w:p>
    <w:p w:rsidR="000E3A63" w:rsidRPr="000E3A63" w:rsidRDefault="000E3A63" w:rsidP="000E3A63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sectPr w:rsidR="000E3A63" w:rsidRPr="000E3A63" w:rsidSect="000E3A63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55"/>
    <w:rsid w:val="000E3A63"/>
    <w:rsid w:val="00371C55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49A05-1C87-4759-980E-36191CA4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06B4402394BD00C9EB261B24D9765BEA04857AFBC60D16286291BCE9185C6889FD29A3143F6E5E885DD1FFCBAD1B3DE21FE21794FE61A7uBv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06B4402394BD00C9EB261B24D9765BEB068576FDC60D16286291BCE9185C6889FD29A3143F6B588E5DD1FFCBAD1B3DE21FE21794FE61A7uBv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06B4402394BD00C9EB261B24D9765BEE0C867CFDCA501C203B9DBEEE17037F8EB425A2143F63528002D4EADAF5173AFA01E70C88FC60uAvFI" TargetMode="External"/><Relationship Id="rId5" Type="http://schemas.openxmlformats.org/officeDocument/2006/relationships/hyperlink" Target="consultantplus://offline/ref=8706B4402394BD00C9EB261B24D9765BEA048477FDC40D16286291BCE9185C6889FD29A3143F68528F5DD1FFCBAD1B3DE21FE21794FE61A7uBvB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8706B4402394BD00C9EB261B24D9765BE8028176FBC50D16286291BCE9185C6889FD29A3143F6B59835DD1FFCBAD1B3DE21FE21794FE61A7uBvB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2019-05-16T08:47:00Z</dcterms:created>
  <dcterms:modified xsi:type="dcterms:W3CDTF">2019-05-16T08:48:00Z</dcterms:modified>
</cp:coreProperties>
</file>