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88B" w:rsidRPr="009C698D" w:rsidRDefault="009C698D" w:rsidP="000964F7">
      <w:pPr>
        <w:jc w:val="both"/>
        <w:rPr>
          <w:rFonts w:ascii="Times New Roman" w:hAnsi="Times New Roman" w:cs="Times New Roman"/>
          <w:sz w:val="28"/>
        </w:rPr>
      </w:pPr>
      <w:r w:rsidRPr="009C698D">
        <w:rPr>
          <w:rFonts w:ascii="Times New Roman" w:hAnsi="Times New Roman" w:cs="Times New Roman"/>
          <w:sz w:val="28"/>
        </w:rPr>
        <w:t>Федеральный закон от 24.07.2009 N 209-ФЗ "Об о</w:t>
      </w:r>
      <w:bookmarkStart w:id="0" w:name="_GoBack"/>
      <w:bookmarkEnd w:id="0"/>
      <w:r w:rsidRPr="009C698D">
        <w:rPr>
          <w:rFonts w:ascii="Times New Roman" w:hAnsi="Times New Roman" w:cs="Times New Roman"/>
          <w:sz w:val="28"/>
        </w:rPr>
        <w:t xml:space="preserve">хоте и о сохранении </w:t>
      </w:r>
      <w:proofErr w:type="gramStart"/>
      <w:r w:rsidRPr="009C698D">
        <w:rPr>
          <w:rFonts w:ascii="Times New Roman" w:hAnsi="Times New Roman" w:cs="Times New Roman"/>
          <w:sz w:val="28"/>
        </w:rPr>
        <w:t>охотничьих ресурсов</w:t>
      </w:r>
      <w:proofErr w:type="gramEnd"/>
      <w:r w:rsidRPr="009C698D">
        <w:rPr>
          <w:rFonts w:ascii="Times New Roman" w:hAnsi="Times New Roman" w:cs="Times New Roman"/>
          <w:sz w:val="28"/>
        </w:rPr>
        <w:t xml:space="preserve"> и о внесении изменений в отдельные законодательные акты Российской Федерации»</w:t>
      </w:r>
    </w:p>
    <w:p w:rsidR="009C698D" w:rsidRPr="009C698D" w:rsidRDefault="009C698D" w:rsidP="009C69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</w:rPr>
      </w:pPr>
      <w:r w:rsidRPr="009C698D">
        <w:rPr>
          <w:rFonts w:ascii="Times New Roman" w:hAnsi="Times New Roman" w:cs="Times New Roman"/>
          <w:b/>
          <w:bCs/>
          <w:sz w:val="28"/>
        </w:rPr>
        <w:t>Статья 29. Разрешение на добычу охотничьих ресурсов</w:t>
      </w:r>
    </w:p>
    <w:p w:rsidR="009C698D" w:rsidRPr="009C698D" w:rsidRDefault="009C698D" w:rsidP="009C6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</w:p>
    <w:p w:rsidR="009C698D" w:rsidRPr="009C698D" w:rsidRDefault="009C698D" w:rsidP="009C69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9C698D">
        <w:rPr>
          <w:rFonts w:ascii="Times New Roman" w:hAnsi="Times New Roman" w:cs="Times New Roman"/>
          <w:sz w:val="28"/>
        </w:rPr>
        <w:t xml:space="preserve">1. </w:t>
      </w:r>
      <w:hyperlink r:id="rId4" w:history="1">
        <w:r w:rsidRPr="009C698D">
          <w:rPr>
            <w:rFonts w:ascii="Times New Roman" w:hAnsi="Times New Roman" w:cs="Times New Roman"/>
            <w:sz w:val="28"/>
          </w:rPr>
          <w:t>Разрешения</w:t>
        </w:r>
      </w:hyperlink>
      <w:r w:rsidRPr="009C698D">
        <w:rPr>
          <w:rFonts w:ascii="Times New Roman" w:hAnsi="Times New Roman" w:cs="Times New Roman"/>
          <w:sz w:val="28"/>
        </w:rPr>
        <w:t xml:space="preserve"> на добычу охотничьих ресурсов выдаются физическим лицам и юридическим лицам, у которых возникло право на добычу охотничьих ресурсов в соответствии с настоящим Федеральным законом.</w:t>
      </w:r>
    </w:p>
    <w:p w:rsidR="009C698D" w:rsidRPr="009C698D" w:rsidRDefault="009C698D" w:rsidP="009C698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9C698D">
        <w:rPr>
          <w:rFonts w:ascii="Times New Roman" w:hAnsi="Times New Roman" w:cs="Times New Roman"/>
          <w:sz w:val="28"/>
        </w:rPr>
        <w:t xml:space="preserve">2. Любой </w:t>
      </w:r>
      <w:hyperlink r:id="rId5" w:history="1">
        <w:r w:rsidRPr="009C698D">
          <w:rPr>
            <w:rFonts w:ascii="Times New Roman" w:hAnsi="Times New Roman" w:cs="Times New Roman"/>
            <w:sz w:val="28"/>
          </w:rPr>
          <w:t>вид</w:t>
        </w:r>
      </w:hyperlink>
      <w:r w:rsidRPr="009C698D">
        <w:rPr>
          <w:rFonts w:ascii="Times New Roman" w:hAnsi="Times New Roman" w:cs="Times New Roman"/>
          <w:sz w:val="28"/>
        </w:rPr>
        <w:t xml:space="preserve"> охоты может осуществляться только после получения разрешения на добычу охотничьих ресурсов, допускающего отлов или отстрел одной или нескольких особей диких животных, если иное не предусмотрено настоящим Федеральным законом.</w:t>
      </w:r>
    </w:p>
    <w:p w:rsidR="009C698D" w:rsidRPr="009C698D" w:rsidRDefault="009C698D" w:rsidP="009C698D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9C698D">
        <w:rPr>
          <w:rFonts w:ascii="Times New Roman" w:hAnsi="Times New Roman" w:cs="Times New Roman"/>
          <w:sz w:val="28"/>
        </w:rPr>
        <w:t>3. Бланки разрешений на добычу охотничьих ресурсов являются документами строгой отчетности, имеют учетные серию и номер.</w:t>
      </w:r>
    </w:p>
    <w:p w:rsidR="009C698D" w:rsidRPr="009C698D" w:rsidRDefault="009C698D" w:rsidP="009C6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C698D">
        <w:rPr>
          <w:rFonts w:ascii="Times New Roman" w:hAnsi="Times New Roman" w:cs="Times New Roman"/>
          <w:sz w:val="28"/>
        </w:rPr>
        <w:t xml:space="preserve">(часть 3 в ред. Федерального </w:t>
      </w:r>
      <w:hyperlink r:id="rId6" w:history="1">
        <w:r w:rsidRPr="009C698D">
          <w:rPr>
            <w:rFonts w:ascii="Times New Roman" w:hAnsi="Times New Roman" w:cs="Times New Roman"/>
            <w:sz w:val="28"/>
          </w:rPr>
          <w:t>закона</w:t>
        </w:r>
      </w:hyperlink>
      <w:r w:rsidRPr="009C698D">
        <w:rPr>
          <w:rFonts w:ascii="Times New Roman" w:hAnsi="Times New Roman" w:cs="Times New Roman"/>
          <w:sz w:val="28"/>
        </w:rPr>
        <w:t xml:space="preserve"> от 23.07.2013 N 201-ФЗ)</w:t>
      </w:r>
    </w:p>
    <w:p w:rsidR="009C698D" w:rsidRPr="009C698D" w:rsidRDefault="009C698D">
      <w:pPr>
        <w:rPr>
          <w:rFonts w:ascii="Times New Roman" w:hAnsi="Times New Roman" w:cs="Times New Roman"/>
          <w:sz w:val="28"/>
        </w:rPr>
      </w:pPr>
    </w:p>
    <w:sectPr w:rsidR="009C698D" w:rsidRPr="009C6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7B6"/>
    <w:rsid w:val="000964F7"/>
    <w:rsid w:val="009907B6"/>
    <w:rsid w:val="009C698D"/>
    <w:rsid w:val="00D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659E3-8E0E-4113-A0D2-276B356E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11A4EB36CF02977C9F2555761A63BA3870C603387FC73E94D691926BF9483DA1A27BFC8A1F1B490170F01757D7C127336BB339E60F3802ODs2I" TargetMode="External"/><Relationship Id="rId5" Type="http://schemas.openxmlformats.org/officeDocument/2006/relationships/hyperlink" Target="consultantplus://offline/ref=3D11A4EB36CF02977C9F2555761A63BA3B7DCD023D70C73E94D691926BF9483DA1A27BFC8A1F1B4F0970F01757D7C127336BB339E60F3802ODs2I" TargetMode="External"/><Relationship Id="rId4" Type="http://schemas.openxmlformats.org/officeDocument/2006/relationships/hyperlink" Target="consultantplus://offline/ref=3D11A4EB36CF02977C9F2555761A63BA3B75CF043D79C73E94D691926BF9483DA1A27BFC8A1F1B480770F01757D7C127336BB339E60F3802ODs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3</cp:revision>
  <dcterms:created xsi:type="dcterms:W3CDTF">2019-05-16T08:43:00Z</dcterms:created>
  <dcterms:modified xsi:type="dcterms:W3CDTF">2019-05-16T08:44:00Z</dcterms:modified>
</cp:coreProperties>
</file>