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DAC" w:rsidRDefault="00353DA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53DAC" w:rsidRDefault="00353DA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53DA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3DAC" w:rsidRDefault="00353DAC">
            <w:pPr>
              <w:pStyle w:val="ConsPlusNormal"/>
            </w:pPr>
            <w:r>
              <w:t>2 декабря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3DAC" w:rsidRDefault="00353DAC">
            <w:pPr>
              <w:pStyle w:val="ConsPlusNormal"/>
              <w:jc w:val="right"/>
            </w:pPr>
            <w:r>
              <w:t>N 27-ПК</w:t>
            </w:r>
          </w:p>
        </w:tc>
      </w:tr>
    </w:tbl>
    <w:p w:rsidR="00353DAC" w:rsidRDefault="00353D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Title"/>
        <w:jc w:val="center"/>
      </w:pPr>
      <w:r>
        <w:t>ПЕРМСКИЙ КРАЙ</w:t>
      </w:r>
    </w:p>
    <w:p w:rsidR="00353DAC" w:rsidRDefault="00353DAC">
      <w:pPr>
        <w:pStyle w:val="ConsPlusTitle"/>
        <w:jc w:val="center"/>
      </w:pPr>
    </w:p>
    <w:p w:rsidR="00353DAC" w:rsidRDefault="00353DAC">
      <w:pPr>
        <w:pStyle w:val="ConsPlusTitle"/>
        <w:jc w:val="center"/>
      </w:pPr>
      <w:r>
        <w:t>ЗАКОН</w:t>
      </w:r>
    </w:p>
    <w:p w:rsidR="00353DAC" w:rsidRDefault="00353DAC">
      <w:pPr>
        <w:pStyle w:val="ConsPlusTitle"/>
        <w:jc w:val="center"/>
      </w:pPr>
    </w:p>
    <w:p w:rsidR="00353DAC" w:rsidRDefault="00353DAC">
      <w:pPr>
        <w:pStyle w:val="ConsPlusTitle"/>
        <w:jc w:val="center"/>
      </w:pPr>
      <w:r>
        <w:t>О ВНЕСЕНИИ ИЗМЕНЕНИЙ В ЗАКОН ПЕРМСКОГО КРАЯ "ОБ ОХРАНЕ</w:t>
      </w:r>
    </w:p>
    <w:p w:rsidR="00353DAC" w:rsidRDefault="00353DAC">
      <w:pPr>
        <w:pStyle w:val="ConsPlusTitle"/>
        <w:jc w:val="center"/>
      </w:pPr>
      <w:r>
        <w:t>ОКРУЖАЮЩЕЙ СРЕДЫ ПЕРМСКОГО КРАЯ"</w:t>
      </w: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jc w:val="right"/>
      </w:pPr>
      <w:r>
        <w:t>Принят</w:t>
      </w:r>
    </w:p>
    <w:p w:rsidR="00353DAC" w:rsidRDefault="00353DAC">
      <w:pPr>
        <w:pStyle w:val="ConsPlusNormal"/>
        <w:jc w:val="right"/>
      </w:pPr>
      <w:r>
        <w:t>Законодательным Собранием</w:t>
      </w:r>
    </w:p>
    <w:p w:rsidR="00353DAC" w:rsidRDefault="00353DAC">
      <w:pPr>
        <w:pStyle w:val="ConsPlusNormal"/>
        <w:jc w:val="right"/>
      </w:pPr>
      <w:r>
        <w:t>Пермского края</w:t>
      </w:r>
    </w:p>
    <w:p w:rsidR="00353DAC" w:rsidRDefault="00353DAC">
      <w:pPr>
        <w:pStyle w:val="ConsPlusNormal"/>
        <w:jc w:val="right"/>
      </w:pPr>
      <w:r>
        <w:t>17 ноября 2016 года</w:t>
      </w: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ind w:firstLine="540"/>
        <w:jc w:val="both"/>
        <w:outlineLvl w:val="0"/>
      </w:pPr>
      <w:r>
        <w:t xml:space="preserve">Статья 1. Внести в </w:t>
      </w:r>
      <w:hyperlink r:id="rId5">
        <w:r>
          <w:rPr>
            <w:color w:val="0000FF"/>
          </w:rPr>
          <w:t>Закон</w:t>
        </w:r>
      </w:hyperlink>
      <w:r>
        <w:t xml:space="preserve"> Пермского края от 03.09.2009 N 483-ПК "Об охране окружающей среды Пермского края"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07.09.2009, N 35; 04.05.2010, N 17; 02.04.2012, N 13; 13.01.2016, N 1, часть I) следующие изменения:</w:t>
      </w:r>
    </w:p>
    <w:p w:rsidR="00353DAC" w:rsidRDefault="00353DAC">
      <w:pPr>
        <w:pStyle w:val="ConsPlusNormal"/>
        <w:spacing w:before="200"/>
        <w:ind w:firstLine="540"/>
        <w:jc w:val="both"/>
      </w:pPr>
      <w:r>
        <w:t xml:space="preserve">1. </w:t>
      </w:r>
      <w:hyperlink r:id="rId6">
        <w:r>
          <w:rPr>
            <w:color w:val="0000FF"/>
          </w:rPr>
          <w:t>Пункт 8 части 1 статьи 10</w:t>
        </w:r>
      </w:hyperlink>
      <w:r>
        <w:t xml:space="preserve"> исключить.</w:t>
      </w:r>
    </w:p>
    <w:p w:rsidR="00353DAC" w:rsidRDefault="00353DAC">
      <w:pPr>
        <w:pStyle w:val="ConsPlusNormal"/>
        <w:spacing w:before="200"/>
        <w:ind w:firstLine="540"/>
        <w:jc w:val="both"/>
      </w:pPr>
      <w:r>
        <w:t xml:space="preserve">2. </w:t>
      </w:r>
      <w:hyperlink r:id="rId7">
        <w:r>
          <w:rPr>
            <w:color w:val="0000FF"/>
          </w:rPr>
          <w:t>Статью 11</w:t>
        </w:r>
      </w:hyperlink>
      <w:r>
        <w:t xml:space="preserve"> дополнить пунктом 39 следующего содержания:</w:t>
      </w:r>
    </w:p>
    <w:p w:rsidR="00353DAC" w:rsidRDefault="00353DAC">
      <w:pPr>
        <w:pStyle w:val="ConsPlusNormal"/>
        <w:spacing w:before="200"/>
        <w:ind w:firstLine="540"/>
        <w:jc w:val="both"/>
      </w:pPr>
      <w:r>
        <w:t>"39) утверждают методические указания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надзору.".</w:t>
      </w: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ind w:firstLine="540"/>
        <w:jc w:val="both"/>
        <w:outlineLvl w:val="0"/>
      </w:pPr>
      <w:r>
        <w:t>Статья 2. Настоящий Закон вступает в силу через десять дней после дня его официального опубликования.</w:t>
      </w: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jc w:val="right"/>
      </w:pPr>
      <w:r>
        <w:t>Губернатор</w:t>
      </w:r>
    </w:p>
    <w:p w:rsidR="00353DAC" w:rsidRDefault="00353DAC">
      <w:pPr>
        <w:pStyle w:val="ConsPlusNormal"/>
        <w:jc w:val="right"/>
      </w:pPr>
      <w:r>
        <w:t>Пермского края</w:t>
      </w:r>
    </w:p>
    <w:p w:rsidR="00353DAC" w:rsidRDefault="00353DAC">
      <w:pPr>
        <w:pStyle w:val="ConsPlusNormal"/>
        <w:jc w:val="right"/>
      </w:pPr>
      <w:r>
        <w:t>В.Ф.БАСАРГИН</w:t>
      </w:r>
    </w:p>
    <w:p w:rsidR="00353DAC" w:rsidRDefault="00353DAC">
      <w:pPr>
        <w:pStyle w:val="ConsPlusNormal"/>
      </w:pPr>
      <w:r>
        <w:t>02.12.2016 N 27-ПК</w:t>
      </w: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jc w:val="both"/>
      </w:pPr>
    </w:p>
    <w:p w:rsidR="00353DAC" w:rsidRDefault="00353D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353DAC">
      <w:bookmarkStart w:id="0" w:name="_GoBack"/>
      <w:bookmarkEnd w:id="0"/>
    </w:p>
    <w:sectPr w:rsidR="00417BBB" w:rsidSect="00BA7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AC"/>
    <w:rsid w:val="00353DAC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A145B-4065-4F9D-A246-05A73078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3D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53D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53D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0F54BE1B94CF8CEE608484242923210C94C14191AFC45CDC5D12028B4AFE33F89E522968C4CAD282F1AE1B375038B191E18CCEB6661E8A9696A09XEEE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0F54BE1B94CF8CEE608484242923210C94C14191AFC45CDC5D12028B4AFE33F89E522968C4CAD282F1BE8B075038B191E18CCEB6661E8A9696A09XEEEK" TargetMode="External"/><Relationship Id="rId5" Type="http://schemas.openxmlformats.org/officeDocument/2006/relationships/hyperlink" Target="consultantplus://offline/ref=F0F54BE1B94CF8CEE608484242923210C94C14191AFC45CDC5D12028B4AFE33F89E522848C14A12B2F05E0B26055DA5FX4E9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2022-11-30T10:04:00Z</dcterms:created>
  <dcterms:modified xsi:type="dcterms:W3CDTF">2022-11-30T10:04:00Z</dcterms:modified>
</cp:coreProperties>
</file>