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8B" w:rsidRPr="001C6FB7" w:rsidRDefault="001C6FB7" w:rsidP="001C6FB7">
      <w:pPr>
        <w:spacing w:after="0" w:line="320" w:lineRule="exact"/>
        <w:rPr>
          <w:rFonts w:ascii="Times New Roman" w:hAnsi="Times New Roman" w:cs="Times New Roman"/>
          <w:sz w:val="28"/>
        </w:rPr>
      </w:pPr>
      <w:r w:rsidRPr="001C6FB7">
        <w:rPr>
          <w:rFonts w:ascii="Times New Roman" w:hAnsi="Times New Roman" w:cs="Times New Roman"/>
          <w:sz w:val="28"/>
        </w:rPr>
        <w:t>"Водный кодекс Российской Федерации" от 03.06.2006 N 74-ФЗ</w:t>
      </w:r>
    </w:p>
    <w:p w:rsidR="001C6FB7" w:rsidRDefault="001C6FB7" w:rsidP="001C6FB7">
      <w:pPr>
        <w:autoSpaceDE w:val="0"/>
        <w:autoSpaceDN w:val="0"/>
        <w:adjustRightInd w:val="0"/>
        <w:spacing w:after="0" w:line="320" w:lineRule="exact"/>
        <w:ind w:firstLine="540"/>
        <w:jc w:val="both"/>
        <w:outlineLvl w:val="0"/>
        <w:rPr>
          <w:rFonts w:ascii="Times New Roman" w:hAnsi="Times New Roman" w:cs="Times New Roman"/>
          <w:b/>
          <w:bCs/>
          <w:sz w:val="28"/>
        </w:rPr>
      </w:pPr>
    </w:p>
    <w:p w:rsidR="001C6FB7" w:rsidRPr="001C6FB7" w:rsidRDefault="001C6FB7" w:rsidP="001C6FB7">
      <w:pPr>
        <w:autoSpaceDE w:val="0"/>
        <w:autoSpaceDN w:val="0"/>
        <w:adjustRightInd w:val="0"/>
        <w:spacing w:after="0" w:line="320" w:lineRule="exact"/>
        <w:ind w:firstLine="540"/>
        <w:jc w:val="both"/>
        <w:outlineLvl w:val="0"/>
        <w:rPr>
          <w:rFonts w:ascii="Times New Roman" w:hAnsi="Times New Roman" w:cs="Times New Roman"/>
          <w:b/>
          <w:bCs/>
          <w:sz w:val="28"/>
        </w:rPr>
      </w:pPr>
      <w:r w:rsidRPr="001C6FB7">
        <w:rPr>
          <w:rFonts w:ascii="Times New Roman" w:hAnsi="Times New Roman" w:cs="Times New Roman"/>
          <w:b/>
          <w:bCs/>
          <w:sz w:val="28"/>
        </w:rPr>
        <w:t>Статья 6. Водные объекты общего пользования</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1. 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настоящим Кодексом.</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2.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настоящим Кодексом, другими федеральными законами.</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 xml:space="preserve">3. Использование водных объектов общего пользования осуществляется в соответствии с правилами охраны жизни людей на водных объектах, утверждаемыми в </w:t>
      </w:r>
      <w:hyperlink r:id="rId4" w:history="1">
        <w:r w:rsidRPr="001C6FB7">
          <w:rPr>
            <w:rFonts w:ascii="Times New Roman" w:hAnsi="Times New Roman" w:cs="Times New Roman"/>
            <w:sz w:val="28"/>
          </w:rPr>
          <w:t>порядке</w:t>
        </w:r>
      </w:hyperlink>
      <w:r w:rsidRPr="001C6FB7">
        <w:rPr>
          <w:rFonts w:ascii="Times New Roman" w:hAnsi="Times New Roman" w:cs="Times New Roman"/>
          <w:sz w:val="28"/>
        </w:rPr>
        <w:t>,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
    <w:p w:rsidR="001C6FB7" w:rsidRPr="001C6FB7" w:rsidRDefault="001C6FB7" w:rsidP="001C6FB7">
      <w:pPr>
        <w:autoSpaceDE w:val="0"/>
        <w:autoSpaceDN w:val="0"/>
        <w:adjustRightInd w:val="0"/>
        <w:spacing w:after="0" w:line="320" w:lineRule="exact"/>
        <w:jc w:val="both"/>
        <w:rPr>
          <w:rFonts w:ascii="Times New Roman" w:hAnsi="Times New Roman" w:cs="Times New Roman"/>
          <w:sz w:val="28"/>
        </w:rPr>
      </w:pPr>
      <w:r w:rsidRPr="001C6FB7">
        <w:rPr>
          <w:rFonts w:ascii="Times New Roman" w:hAnsi="Times New Roman" w:cs="Times New Roman"/>
          <w:sz w:val="28"/>
        </w:rPr>
        <w:t xml:space="preserve">(в ред. Федерального </w:t>
      </w:r>
      <w:hyperlink r:id="rId5" w:history="1">
        <w:r w:rsidRPr="001C6FB7">
          <w:rPr>
            <w:rFonts w:ascii="Times New Roman" w:hAnsi="Times New Roman" w:cs="Times New Roman"/>
            <w:sz w:val="28"/>
          </w:rPr>
          <w:t>закона</w:t>
        </w:r>
      </w:hyperlink>
      <w:r w:rsidRPr="001C6FB7">
        <w:rPr>
          <w:rFonts w:ascii="Times New Roman" w:hAnsi="Times New Roman" w:cs="Times New Roman"/>
          <w:sz w:val="28"/>
        </w:rPr>
        <w:t xml:space="preserve"> от 23.07.2008 N 160-ФЗ)</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4. 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5. 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1C6FB7" w:rsidRPr="001C6FB7" w:rsidRDefault="001C6FB7" w:rsidP="001C6FB7">
      <w:pPr>
        <w:autoSpaceDE w:val="0"/>
        <w:autoSpaceDN w:val="0"/>
        <w:adjustRightInd w:val="0"/>
        <w:spacing w:after="0" w:line="320" w:lineRule="exact"/>
        <w:jc w:val="both"/>
        <w:rPr>
          <w:rFonts w:ascii="Times New Roman" w:hAnsi="Times New Roman" w:cs="Times New Roman"/>
          <w:sz w:val="28"/>
        </w:rPr>
      </w:pPr>
      <w:r w:rsidRPr="001C6FB7">
        <w:rPr>
          <w:rFonts w:ascii="Times New Roman" w:hAnsi="Times New Roman" w:cs="Times New Roman"/>
          <w:sz w:val="28"/>
        </w:rPr>
        <w:t xml:space="preserve">(в ред. Федерального </w:t>
      </w:r>
      <w:hyperlink r:id="rId6" w:history="1">
        <w:r w:rsidRPr="001C6FB7">
          <w:rPr>
            <w:rFonts w:ascii="Times New Roman" w:hAnsi="Times New Roman" w:cs="Times New Roman"/>
            <w:sz w:val="28"/>
          </w:rPr>
          <w:t>закона</w:t>
        </w:r>
      </w:hyperlink>
      <w:r w:rsidRPr="001C6FB7">
        <w:rPr>
          <w:rFonts w:ascii="Times New Roman" w:hAnsi="Times New Roman" w:cs="Times New Roman"/>
          <w:sz w:val="28"/>
        </w:rPr>
        <w:t xml:space="preserve"> от 14.07.2008 N 118-ФЗ)</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6.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C6FB7" w:rsidRPr="001C6FB7" w:rsidRDefault="001C6FB7" w:rsidP="001C6FB7">
      <w:pPr>
        <w:autoSpaceDE w:val="0"/>
        <w:autoSpaceDN w:val="0"/>
        <w:adjustRightInd w:val="0"/>
        <w:spacing w:after="0" w:line="320" w:lineRule="exact"/>
        <w:jc w:val="both"/>
        <w:rPr>
          <w:rFonts w:ascii="Times New Roman" w:hAnsi="Times New Roman" w:cs="Times New Roman"/>
          <w:sz w:val="28"/>
        </w:rPr>
      </w:pPr>
      <w:r w:rsidRPr="001C6FB7">
        <w:rPr>
          <w:rFonts w:ascii="Times New Roman" w:hAnsi="Times New Roman" w:cs="Times New Roman"/>
          <w:sz w:val="28"/>
        </w:rPr>
        <w:t xml:space="preserve">(в ред. Федерального </w:t>
      </w:r>
      <w:hyperlink r:id="rId7" w:history="1">
        <w:r w:rsidRPr="001C6FB7">
          <w:rPr>
            <w:rFonts w:ascii="Times New Roman" w:hAnsi="Times New Roman" w:cs="Times New Roman"/>
            <w:sz w:val="28"/>
          </w:rPr>
          <w:t>закона</w:t>
        </w:r>
      </w:hyperlink>
      <w:r w:rsidRPr="001C6FB7">
        <w:rPr>
          <w:rFonts w:ascii="Times New Roman" w:hAnsi="Times New Roman" w:cs="Times New Roman"/>
          <w:sz w:val="28"/>
        </w:rPr>
        <w:t xml:space="preserve"> от 13.07.2015 N 244-ФЗ)</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7. 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A84D07" w:rsidRDefault="001C6FB7" w:rsidP="001C6FB7">
      <w:pPr>
        <w:autoSpaceDE w:val="0"/>
        <w:autoSpaceDN w:val="0"/>
        <w:adjustRightInd w:val="0"/>
        <w:spacing w:after="0" w:line="320" w:lineRule="exact"/>
        <w:ind w:firstLine="540"/>
        <w:jc w:val="both"/>
        <w:rPr>
          <w:rFonts w:ascii="Times New Roman" w:hAnsi="Times New Roman" w:cs="Times New Roman"/>
          <w:sz w:val="28"/>
        </w:rPr>
      </w:pPr>
      <w:r w:rsidRPr="001C6FB7">
        <w:rPr>
          <w:rFonts w:ascii="Times New Roman" w:hAnsi="Times New Roman" w:cs="Times New Roman"/>
          <w:sz w:val="28"/>
        </w:rPr>
        <w:t>8.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84D07" w:rsidRDefault="00A84D07" w:rsidP="00A84D07">
      <w:pPr>
        <w:autoSpaceDE w:val="0"/>
        <w:autoSpaceDN w:val="0"/>
        <w:adjustRightInd w:val="0"/>
        <w:spacing w:after="0" w:line="240" w:lineRule="auto"/>
        <w:ind w:firstLine="540"/>
        <w:jc w:val="both"/>
        <w:outlineLvl w:val="0"/>
        <w:rPr>
          <w:rFonts w:ascii="Times New Roman" w:hAnsi="Times New Roman" w:cs="Times New Roman"/>
          <w:b/>
          <w:bCs/>
          <w:sz w:val="28"/>
        </w:rPr>
      </w:pPr>
      <w:r>
        <w:rPr>
          <w:rFonts w:ascii="Times New Roman" w:hAnsi="Times New Roman" w:cs="Times New Roman"/>
          <w:b/>
          <w:bCs/>
          <w:sz w:val="28"/>
        </w:rPr>
        <w:t>Статья 9. Право пользования водными объектами</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 xml:space="preserve">1. Физические лица, юридические лица приобретают право пользования поверхностными водными объектами по основаниям и в порядке, которые установлены </w:t>
      </w:r>
      <w:hyperlink r:id="rId8" w:history="1">
        <w:r>
          <w:rPr>
            <w:rStyle w:val="a3"/>
            <w:rFonts w:ascii="Times New Roman" w:hAnsi="Times New Roman" w:cs="Times New Roman"/>
            <w:color w:val="auto"/>
            <w:sz w:val="28"/>
            <w:u w:val="none"/>
          </w:rPr>
          <w:t>главой 3</w:t>
        </w:r>
      </w:hyperlink>
      <w:r>
        <w:rPr>
          <w:rFonts w:ascii="Times New Roman" w:hAnsi="Times New Roman" w:cs="Times New Roman"/>
          <w:sz w:val="28"/>
        </w:rPr>
        <w:t xml:space="preserve"> настоящего Кодекса.</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2. Естественное изменение русла реки не влечет за собой изменение или прекращение права пользования этим водным объектом, если из существа правоотношения и настоящего Кодекса не следует иное.</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 xml:space="preserve">3. Физические лица, юридические лица приобретают право пользования подземными водными объектами по основаниям и в порядке, которые установлены </w:t>
      </w:r>
      <w:hyperlink r:id="rId9" w:history="1">
        <w:r>
          <w:rPr>
            <w:rStyle w:val="a3"/>
            <w:rFonts w:ascii="Times New Roman" w:hAnsi="Times New Roman" w:cs="Times New Roman"/>
            <w:color w:val="auto"/>
            <w:sz w:val="28"/>
            <w:u w:val="none"/>
          </w:rPr>
          <w:t>законодательством</w:t>
        </w:r>
      </w:hyperlink>
      <w:r>
        <w:rPr>
          <w:rFonts w:ascii="Times New Roman" w:hAnsi="Times New Roman" w:cs="Times New Roman"/>
          <w:sz w:val="28"/>
        </w:rPr>
        <w:t xml:space="preserve"> о недрах.</w:t>
      </w: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rPr>
      </w:pPr>
      <w:r>
        <w:rPr>
          <w:rFonts w:ascii="Times New Roman" w:hAnsi="Times New Roman" w:cs="Times New Roman"/>
          <w:b/>
          <w:bCs/>
          <w:sz w:val="28"/>
        </w:rPr>
        <w:t xml:space="preserve"> </w:t>
      </w:r>
    </w:p>
    <w:p w:rsidR="00A84D07" w:rsidRDefault="00A84D07">
      <w:pPr>
        <w:rPr>
          <w:rFonts w:ascii="Times New Roman" w:hAnsi="Times New Roman" w:cs="Times New Roman"/>
          <w:b/>
          <w:bCs/>
          <w:sz w:val="28"/>
        </w:rPr>
      </w:pPr>
      <w:r>
        <w:rPr>
          <w:rFonts w:ascii="Times New Roman" w:hAnsi="Times New Roman" w:cs="Times New Roman"/>
          <w:b/>
          <w:bCs/>
          <w:sz w:val="28"/>
        </w:rPr>
        <w:br w:type="page"/>
      </w: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rPr>
      </w:pPr>
      <w:r>
        <w:rPr>
          <w:rFonts w:ascii="Times New Roman" w:hAnsi="Times New Roman" w:cs="Times New Roman"/>
          <w:b/>
          <w:bCs/>
          <w:sz w:val="28"/>
        </w:rPr>
        <w:t>Статья 11. Основания приобретения права пользования поверхностными водными объектами или их частями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10"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26.07.2017 N 208-ФЗ)</w:t>
      </w:r>
    </w:p>
    <w:p w:rsidR="00A84D07" w:rsidRDefault="00A84D07" w:rsidP="00A84D07">
      <w:pPr>
        <w:autoSpaceDE w:val="0"/>
        <w:autoSpaceDN w:val="0"/>
        <w:adjustRightInd w:val="0"/>
        <w:spacing w:after="0" w:line="320" w:lineRule="exact"/>
        <w:jc w:val="both"/>
        <w:rPr>
          <w:rFonts w:ascii="Times New Roman" w:hAnsi="Times New Roman" w:cs="Times New Roman"/>
          <w:sz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hyperlink r:id="rId11" w:anchor="Par5" w:history="1">
        <w:r>
          <w:rPr>
            <w:rStyle w:val="a3"/>
            <w:rFonts w:ascii="Times New Roman" w:hAnsi="Times New Roman" w:cs="Times New Roman"/>
            <w:color w:val="auto"/>
            <w:sz w:val="28"/>
            <w:u w:val="none"/>
          </w:rPr>
          <w:t>1</w:t>
        </w:r>
      </w:hyperlink>
      <w:r>
        <w:rPr>
          <w:rFonts w:ascii="Times New Roman" w:hAnsi="Times New Roman" w:cs="Times New Roman"/>
          <w:sz w:val="28"/>
        </w:rPr>
        <w:t>. Право пользования поверхностными водными объектами или их частями приобретается физическими лицами и юридическими лицами по основаниям, предусмотренным настоящим Кодексом и другими федеральными законами.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bookmarkStart w:id="0" w:name="Par4"/>
      <w:bookmarkEnd w:id="0"/>
      <w:r>
        <w:rPr>
          <w:rFonts w:ascii="Times New Roman" w:hAnsi="Times New Roman" w:cs="Times New Roman"/>
          <w:sz w:val="28"/>
        </w:rPr>
        <w:t>2. На основании договоров водопользования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bookmarkStart w:id="1" w:name="Par5"/>
      <w:bookmarkEnd w:id="1"/>
      <w:r>
        <w:rPr>
          <w:rFonts w:ascii="Times New Roman" w:hAnsi="Times New Roman" w:cs="Times New Roman"/>
          <w:sz w:val="28"/>
        </w:rPr>
        <w:t xml:space="preserve">1) забора (изъятия) водных ресурсов из водных объектов в соответствии с </w:t>
      </w:r>
      <w:hyperlink r:id="rId12" w:history="1">
        <w:r>
          <w:rPr>
            <w:rStyle w:val="a3"/>
            <w:rFonts w:ascii="Times New Roman" w:hAnsi="Times New Roman" w:cs="Times New Roman"/>
            <w:color w:val="auto"/>
            <w:sz w:val="28"/>
            <w:u w:val="none"/>
          </w:rPr>
          <w:t>частью 3 статьи 38</w:t>
        </w:r>
      </w:hyperlink>
      <w:r>
        <w:rPr>
          <w:rFonts w:ascii="Times New Roman" w:hAnsi="Times New Roman" w:cs="Times New Roman"/>
          <w:sz w:val="28"/>
        </w:rPr>
        <w:t xml:space="preserve"> настоящего Кодекса;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2) использования акватории водных объектов, если иное не предусмотрено </w:t>
      </w:r>
      <w:hyperlink r:id="rId13" w:anchor="Par8" w:history="1">
        <w:r>
          <w:rPr>
            <w:rStyle w:val="a3"/>
            <w:rFonts w:ascii="Times New Roman" w:hAnsi="Times New Roman" w:cs="Times New Roman"/>
            <w:color w:val="auto"/>
            <w:sz w:val="28"/>
            <w:u w:val="none"/>
          </w:rPr>
          <w:t>частями 3</w:t>
        </w:r>
      </w:hyperlink>
      <w:r>
        <w:rPr>
          <w:rFonts w:ascii="Times New Roman" w:hAnsi="Times New Roman" w:cs="Times New Roman"/>
          <w:sz w:val="28"/>
        </w:rPr>
        <w:t xml:space="preserve"> и </w:t>
      </w:r>
      <w:hyperlink r:id="rId14" w:anchor="Par20" w:history="1">
        <w:r>
          <w:rPr>
            <w:rStyle w:val="a3"/>
            <w:rFonts w:ascii="Times New Roman" w:hAnsi="Times New Roman" w:cs="Times New Roman"/>
            <w:color w:val="auto"/>
            <w:sz w:val="28"/>
            <w:u w:val="none"/>
          </w:rPr>
          <w:t>4</w:t>
        </w:r>
      </w:hyperlink>
      <w:r>
        <w:rPr>
          <w:rFonts w:ascii="Times New Roman" w:hAnsi="Times New Roman" w:cs="Times New Roman"/>
          <w:sz w:val="28"/>
        </w:rPr>
        <w:t xml:space="preserve"> настоящей статьи;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3) производства электрической энергии без забора (изъятия) водных ресурсов из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bookmarkStart w:id="2" w:name="Par8"/>
      <w:bookmarkEnd w:id="2"/>
      <w:r>
        <w:rPr>
          <w:rFonts w:ascii="Times New Roman" w:hAnsi="Times New Roman" w:cs="Times New Roman"/>
          <w:sz w:val="28"/>
        </w:rPr>
        <w:t xml:space="preserve">3. На основании решений о предоставлении водных объектов в пользование, если иное не предусмотрено </w:t>
      </w:r>
      <w:hyperlink r:id="rId15" w:anchor="Par4" w:history="1">
        <w:r>
          <w:rPr>
            <w:rStyle w:val="a3"/>
            <w:rFonts w:ascii="Times New Roman" w:hAnsi="Times New Roman" w:cs="Times New Roman"/>
            <w:color w:val="auto"/>
            <w:sz w:val="28"/>
            <w:u w:val="none"/>
          </w:rPr>
          <w:t>частями 2</w:t>
        </w:r>
      </w:hyperlink>
      <w:r>
        <w:rPr>
          <w:rFonts w:ascii="Times New Roman" w:hAnsi="Times New Roman" w:cs="Times New Roman"/>
          <w:sz w:val="28"/>
        </w:rPr>
        <w:t xml:space="preserve"> и </w:t>
      </w:r>
      <w:hyperlink r:id="rId16" w:anchor="Par20" w:history="1">
        <w:r>
          <w:rPr>
            <w:rStyle w:val="a3"/>
            <w:rFonts w:ascii="Times New Roman" w:hAnsi="Times New Roman" w:cs="Times New Roman"/>
            <w:color w:val="auto"/>
            <w:sz w:val="28"/>
            <w:u w:val="none"/>
          </w:rPr>
          <w:t>4</w:t>
        </w:r>
      </w:hyperlink>
      <w:r>
        <w:rPr>
          <w:rFonts w:ascii="Times New Roman" w:hAnsi="Times New Roman" w:cs="Times New Roman"/>
          <w:sz w:val="28"/>
        </w:rPr>
        <w:t xml:space="preserve"> настоящей статьи,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1) обеспечения обороны страны и безопасности государства;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2) сброса сточных вод;</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3) строительства и реконструкции гидротехнических сооружений;</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4)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5)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6) разведки и добычи полезных ископаемых;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7)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17" w:history="1">
        <w:r>
          <w:rPr>
            <w:rStyle w:val="a3"/>
            <w:rFonts w:ascii="Times New Roman" w:hAnsi="Times New Roman" w:cs="Times New Roman"/>
            <w:color w:val="auto"/>
            <w:sz w:val="28"/>
            <w:u w:val="none"/>
          </w:rPr>
          <w:t>частью 2 статьи 47</w:t>
        </w:r>
      </w:hyperlink>
      <w:r>
        <w:rPr>
          <w:rFonts w:ascii="Times New Roman" w:hAnsi="Times New Roman" w:cs="Times New Roman"/>
          <w:sz w:val="28"/>
        </w:rPr>
        <w:t xml:space="preserve"> настоящего Кодекса;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8) подъема затонувших судов;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9) сплава древесины;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10) забора (изъятия) водных ресурсов из водных объектов для гидромелиорации земель;</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bookmarkStart w:id="3" w:name="Par19"/>
      <w:bookmarkEnd w:id="3"/>
      <w:r>
        <w:rPr>
          <w:rFonts w:ascii="Times New Roman" w:hAnsi="Times New Roman" w:cs="Times New Roman"/>
          <w:sz w:val="28"/>
        </w:rPr>
        <w:t xml:space="preserve">11) забора (изъятия) водных ресурсов из водных объектов и сброса сточных вод для осуществления </w:t>
      </w:r>
      <w:proofErr w:type="spellStart"/>
      <w:r>
        <w:rPr>
          <w:rFonts w:ascii="Times New Roman" w:hAnsi="Times New Roman" w:cs="Times New Roman"/>
          <w:sz w:val="28"/>
        </w:rPr>
        <w:t>аквакультуры</w:t>
      </w:r>
      <w:proofErr w:type="spellEnd"/>
      <w:r>
        <w:rPr>
          <w:rFonts w:ascii="Times New Roman" w:hAnsi="Times New Roman" w:cs="Times New Roman"/>
          <w:sz w:val="28"/>
        </w:rPr>
        <w:t xml:space="preserve"> (рыбоводства).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bookmarkStart w:id="4" w:name="Par20"/>
      <w:bookmarkEnd w:id="4"/>
      <w:r>
        <w:rPr>
          <w:rFonts w:ascii="Times New Roman" w:hAnsi="Times New Roman" w:cs="Times New Roman"/>
          <w:sz w:val="28"/>
        </w:rPr>
        <w:t>4. Водопользование осуществляется по основаниям, предусмотренным иными федеральными законами, без предоставления водных объектов в следующих случаях: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1) использование водных объектов для целей морского, внутреннего водного и воздушного транспорта, за исключением случаев, предусмотренных </w:t>
      </w:r>
      <w:hyperlink r:id="rId18" w:history="1">
        <w:r>
          <w:rPr>
            <w:rStyle w:val="a3"/>
            <w:rFonts w:ascii="Times New Roman" w:hAnsi="Times New Roman" w:cs="Times New Roman"/>
            <w:color w:val="auto"/>
            <w:sz w:val="28"/>
            <w:u w:val="none"/>
          </w:rPr>
          <w:t>частью 3 статьи 47</w:t>
        </w:r>
      </w:hyperlink>
      <w:r>
        <w:rPr>
          <w:rFonts w:ascii="Times New Roman" w:hAnsi="Times New Roman" w:cs="Times New Roman"/>
          <w:sz w:val="28"/>
        </w:rPr>
        <w:t xml:space="preserve"> настоящего Кодекса;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2) использование водных объектов для целей рыболовства и </w:t>
      </w:r>
      <w:proofErr w:type="spellStart"/>
      <w:r>
        <w:rPr>
          <w:rFonts w:ascii="Times New Roman" w:hAnsi="Times New Roman" w:cs="Times New Roman"/>
          <w:sz w:val="28"/>
        </w:rPr>
        <w:t>аквакультуры</w:t>
      </w:r>
      <w:proofErr w:type="spellEnd"/>
      <w:r>
        <w:rPr>
          <w:rFonts w:ascii="Times New Roman" w:hAnsi="Times New Roman" w:cs="Times New Roman"/>
          <w:sz w:val="28"/>
        </w:rPr>
        <w:t xml:space="preserve"> (рыбоводства), за исключением случая, предусмотренного </w:t>
      </w:r>
      <w:hyperlink r:id="rId19" w:anchor="Par19" w:history="1">
        <w:r>
          <w:rPr>
            <w:rStyle w:val="a3"/>
            <w:rFonts w:ascii="Times New Roman" w:hAnsi="Times New Roman" w:cs="Times New Roman"/>
            <w:color w:val="auto"/>
            <w:sz w:val="28"/>
            <w:u w:val="none"/>
          </w:rPr>
          <w:t>пунктом 11 части 3</w:t>
        </w:r>
      </w:hyperlink>
      <w:r>
        <w:rPr>
          <w:rFonts w:ascii="Times New Roman" w:hAnsi="Times New Roman" w:cs="Times New Roman"/>
          <w:sz w:val="28"/>
        </w:rPr>
        <w:t xml:space="preserve"> настоящей статьи;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3) в других случаях, предусмотренных настоящим Кодексом и иными федеральными законами.</w:t>
      </w:r>
    </w:p>
    <w:p w:rsidR="00A84D07" w:rsidRDefault="00A84D07" w:rsidP="00A84D07">
      <w:pPr>
        <w:rPr>
          <w:rFonts w:ascii="Times New Roman" w:hAnsi="Times New Roman" w:cs="Times New Roman"/>
          <w:sz w:val="28"/>
        </w:rPr>
      </w:pPr>
      <w:r>
        <w:rPr>
          <w:rFonts w:ascii="Times New Roman" w:hAnsi="Times New Roman" w:cs="Times New Roman"/>
          <w:sz w:val="28"/>
        </w:rPr>
        <w:t xml:space="preserve"> </w:t>
      </w:r>
    </w:p>
    <w:p w:rsidR="00A84D07" w:rsidRDefault="00A84D07">
      <w:pPr>
        <w:rPr>
          <w:rFonts w:ascii="Times New Roman" w:hAnsi="Times New Roman" w:cs="Times New Roman"/>
          <w:sz w:val="28"/>
        </w:rPr>
      </w:pPr>
      <w:r>
        <w:rPr>
          <w:rFonts w:ascii="Times New Roman" w:hAnsi="Times New Roman" w:cs="Times New Roman"/>
          <w:sz w:val="28"/>
        </w:rPr>
        <w:br w:type="page"/>
      </w: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rPr>
      </w:pPr>
      <w:r>
        <w:rPr>
          <w:rFonts w:ascii="Times New Roman" w:hAnsi="Times New Roman" w:cs="Times New Roman"/>
          <w:b/>
          <w:bCs/>
          <w:sz w:val="28"/>
        </w:rPr>
        <w:t>Статья 39. Права и обязанности собственников водных объектов, водопользователей при использовании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1. Собственники водных объектов, водопользователи при использовании водных объектов имеют право:</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1) самостоятельно осуществлять использование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2) осуществлять строительство гидротехнических и иных сооружений на водных объектах;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3) пользоваться иными предусмотренными настоящим Кодексом, другими федеральными законами правами.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2. Собственники водных объектов, водопользователи при использовании водных объектов обязаны: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1) не допускать нарушение прав других собственников водных объектов, водопользователей, а также причинение вреда окружающей среде;</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2) содержать в исправном состоянии эксплуатируемые ими очистные сооружения и расположенные на водных объектах гидротехнические и иные сооружения;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3) информировать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4) своевременно осуществлять мероприятия по предупреждению и ликвидации чрезвычайных ситуаций на водных объектах;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 xml:space="preserve">5) вести в установленном </w:t>
      </w:r>
      <w:hyperlink r:id="rId20" w:history="1">
        <w:r>
          <w:rPr>
            <w:rStyle w:val="a3"/>
            <w:rFonts w:ascii="Times New Roman" w:hAnsi="Times New Roman" w:cs="Times New Roman"/>
            <w:color w:val="auto"/>
            <w:sz w:val="28"/>
            <w:u w:val="none"/>
          </w:rPr>
          <w:t>порядке</w:t>
        </w:r>
      </w:hyperlink>
      <w:r>
        <w:rPr>
          <w:rFonts w:ascii="Times New Roman" w:hAnsi="Times New Roman" w:cs="Times New Roman"/>
          <w:sz w:val="28"/>
        </w:rPr>
        <w:t xml:space="preserve"> учет объема забора (изъятия) водных ресурсов из водных объектов и объема сброса сточных, в том числе дренажных, вод, их качества, регулярные наблюдения за водными объектами и их </w:t>
      </w:r>
      <w:proofErr w:type="spellStart"/>
      <w:r>
        <w:rPr>
          <w:rFonts w:ascii="Times New Roman" w:hAnsi="Times New Roman" w:cs="Times New Roman"/>
          <w:sz w:val="28"/>
        </w:rPr>
        <w:t>водоохранными</w:t>
      </w:r>
      <w:proofErr w:type="spellEnd"/>
      <w:r>
        <w:rPr>
          <w:rFonts w:ascii="Times New Roman" w:hAnsi="Times New Roman" w:cs="Times New Roman"/>
          <w:sz w:val="28"/>
        </w:rPr>
        <w:t xml:space="preserve"> зонами, а также бесплатно и в установленные </w:t>
      </w:r>
      <w:hyperlink r:id="rId21" w:history="1">
        <w:r>
          <w:rPr>
            <w:rStyle w:val="a3"/>
            <w:rFonts w:ascii="Times New Roman" w:hAnsi="Times New Roman" w:cs="Times New Roman"/>
            <w:color w:val="auto"/>
            <w:sz w:val="28"/>
            <w:u w:val="none"/>
          </w:rPr>
          <w:t>сроки</w:t>
        </w:r>
      </w:hyperlink>
      <w:r>
        <w:rPr>
          <w:rFonts w:ascii="Times New Roman" w:hAnsi="Times New Roman" w:cs="Times New Roman"/>
          <w:sz w:val="28"/>
        </w:rPr>
        <w:t xml:space="preserve"> представлять результаты такого учета и таких регулярных наблюдений в уполномоченный Правительством Российской Федерации федеральный орган исполнительной власти;</w:t>
      </w:r>
    </w:p>
    <w:p w:rsidR="00A84D07" w:rsidRDefault="00A84D07" w:rsidP="00A84D07">
      <w:pPr>
        <w:autoSpaceDE w:val="0"/>
        <w:autoSpaceDN w:val="0"/>
        <w:adjustRightInd w:val="0"/>
        <w:spacing w:after="0" w:line="320" w:lineRule="exact"/>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2"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rPr>
      </w:pPr>
      <w:r>
        <w:rPr>
          <w:rFonts w:ascii="Times New Roman" w:hAnsi="Times New Roman" w:cs="Times New Roman"/>
          <w:sz w:val="28"/>
        </w:rPr>
        <w:t>6) выполнять иные предусмотренные настоящим Кодексом, другими федеральными законами обязанности.</w:t>
      </w:r>
    </w:p>
    <w:p w:rsidR="00A84D07" w:rsidRDefault="00A84D07" w:rsidP="00A84D07">
      <w:pPr>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br w:type="page"/>
      </w:r>
    </w:p>
    <w:p w:rsidR="00A84D07" w:rsidRDefault="00A84D07" w:rsidP="00A84D07">
      <w:pPr>
        <w:autoSpaceDE w:val="0"/>
        <w:autoSpaceDN w:val="0"/>
        <w:adjustRightInd w:val="0"/>
        <w:spacing w:after="0" w:line="240" w:lineRule="auto"/>
        <w:ind w:firstLine="540"/>
        <w:jc w:val="both"/>
        <w:outlineLvl w:val="0"/>
        <w:rPr>
          <w:rFonts w:ascii="Times New Roman" w:hAnsi="Times New Roman" w:cs="Times New Roman"/>
          <w:b/>
          <w:bCs/>
          <w:sz w:val="28"/>
        </w:rPr>
      </w:pPr>
      <w:r>
        <w:rPr>
          <w:rFonts w:ascii="Times New Roman" w:hAnsi="Times New Roman" w:cs="Times New Roman"/>
          <w:b/>
          <w:bCs/>
          <w:sz w:val="28"/>
        </w:rPr>
        <w:t>Статья 44. Использование водных объектов для целей сброса сточных, в том числе дренажных, вод</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3"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1. Использование водных объектов для целей сброса сточных, в том числе дренажных, вод осуществляется с соблюдением требований, предусмотренных настоящим Кодексом и законодательством в области охраны окружающей среды.</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4"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2. Запрещается сброс сточных, в том числе дренажных, вод в водные объекты:</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5"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1) содержащие природные лечебные ресурсы;</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2) отнесенные к особо охраняемым водным объектам.</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3. Запрещается сброс сточных, в том числе дренажных, вод в водные объекты, расположенные в границах:</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6"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1) зон санитарной охраны источников питьевого и хозяйственно-бытового водоснабжения;</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7"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14.07.2008 N 118-ФЗ)</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2) первой, второй зон округов санитарной (горно-санитарной) охраны лечебно-оздоровительных местностей и курортов;</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 xml:space="preserve">3) рыбоохранной зоны озера Байкал, </w:t>
      </w:r>
      <w:proofErr w:type="spellStart"/>
      <w:r>
        <w:rPr>
          <w:rFonts w:ascii="Times New Roman" w:hAnsi="Times New Roman" w:cs="Times New Roman"/>
          <w:sz w:val="28"/>
        </w:rPr>
        <w:t>рыбохозяйственных</w:t>
      </w:r>
      <w:proofErr w:type="spellEnd"/>
      <w:r>
        <w:rPr>
          <w:rFonts w:ascii="Times New Roman" w:hAnsi="Times New Roman" w:cs="Times New Roman"/>
          <w:sz w:val="28"/>
        </w:rPr>
        <w:t xml:space="preserve"> заповедных зон.</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8"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03.08.2018 N 342-ФЗ)</w:t>
      </w:r>
    </w:p>
    <w:p w:rsidR="00A84D07" w:rsidRDefault="00A84D07" w:rsidP="00A84D07">
      <w:pPr>
        <w:autoSpaceDE w:val="0"/>
        <w:autoSpaceDN w:val="0"/>
        <w:adjustRightInd w:val="0"/>
        <w:spacing w:before="220" w:after="0" w:line="240" w:lineRule="auto"/>
        <w:ind w:firstLine="540"/>
        <w:jc w:val="both"/>
        <w:rPr>
          <w:rFonts w:ascii="Times New Roman" w:hAnsi="Times New Roman" w:cs="Times New Roman"/>
          <w:sz w:val="28"/>
        </w:rPr>
      </w:pPr>
      <w:r>
        <w:rPr>
          <w:rFonts w:ascii="Times New Roman" w:hAnsi="Times New Roman" w:cs="Times New Roman"/>
          <w:sz w:val="28"/>
        </w:rPr>
        <w:t>4. Сброс сточных, в том числе дренажных, вод может быть ограничен, приостановлен или запрещен по основаниям и в порядке, которые установлены федеральными законами.</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29"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21.10.2013 N 282-ФЗ)</w:t>
      </w:r>
    </w:p>
    <w:p w:rsidR="00A84D07" w:rsidRDefault="00A84D07">
      <w:pPr>
        <w:rPr>
          <w:rFonts w:ascii="Times New Roman" w:hAnsi="Times New Roman" w:cs="Times New Roman"/>
          <w:sz w:val="28"/>
        </w:rPr>
      </w:pPr>
      <w:r>
        <w:rPr>
          <w:rFonts w:ascii="Times New Roman" w:hAnsi="Times New Roman" w:cs="Times New Roman"/>
          <w:sz w:val="28"/>
        </w:rPr>
        <w:br w:type="page"/>
      </w: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55. Основные требования к охране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власти или органами местного самоуправления в пределах их полномочий в соответствии со </w:t>
      </w:r>
      <w:hyperlink r:id="rId30" w:history="1">
        <w:r>
          <w:rPr>
            <w:rStyle w:val="a3"/>
            <w:rFonts w:ascii="Times New Roman" w:hAnsi="Times New Roman" w:cs="Times New Roman"/>
            <w:color w:val="auto"/>
            <w:sz w:val="28"/>
            <w:szCs w:val="28"/>
            <w:u w:val="none"/>
          </w:rPr>
          <w:t>статьями 24</w:t>
        </w:r>
      </w:hyperlink>
      <w:r>
        <w:rPr>
          <w:rFonts w:ascii="Times New Roman" w:hAnsi="Times New Roman" w:cs="Times New Roman"/>
          <w:sz w:val="28"/>
          <w:szCs w:val="28"/>
        </w:rPr>
        <w:t xml:space="preserve"> - </w:t>
      </w:r>
      <w:hyperlink r:id="rId31" w:history="1">
        <w:r>
          <w:rPr>
            <w:rStyle w:val="a3"/>
            <w:rFonts w:ascii="Times New Roman" w:hAnsi="Times New Roman" w:cs="Times New Roman"/>
            <w:color w:val="auto"/>
            <w:sz w:val="28"/>
            <w:szCs w:val="28"/>
            <w:u w:val="none"/>
          </w:rPr>
          <w:t>27</w:t>
        </w:r>
      </w:hyperlink>
      <w:r>
        <w:rPr>
          <w:rFonts w:ascii="Times New Roman" w:hAnsi="Times New Roman" w:cs="Times New Roman"/>
          <w:sz w:val="28"/>
          <w:szCs w:val="28"/>
        </w:rPr>
        <w:t xml:space="preserve"> настоящего Кодекса.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 При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настоящим </w:t>
      </w:r>
      <w:hyperlink r:id="rId32" w:history="1">
        <w:r>
          <w:rPr>
            <w:rStyle w:val="a3"/>
            <w:rFonts w:ascii="Times New Roman" w:hAnsi="Times New Roman" w:cs="Times New Roman"/>
            <w:color w:val="auto"/>
            <w:sz w:val="28"/>
            <w:szCs w:val="28"/>
            <w:u w:val="none"/>
          </w:rPr>
          <w:t>Кодексом</w:t>
        </w:r>
      </w:hyperlink>
      <w:r>
        <w:rPr>
          <w:rFonts w:ascii="Times New Roman" w:hAnsi="Times New Roman" w:cs="Times New Roman"/>
          <w:sz w:val="28"/>
          <w:szCs w:val="28"/>
        </w:rPr>
        <w:t xml:space="preserve"> и другими федеральными законами, а также </w:t>
      </w:r>
      <w:hyperlink r:id="rId33" w:history="1">
        <w:r>
          <w:rPr>
            <w:rStyle w:val="a3"/>
            <w:rFonts w:ascii="Times New Roman" w:hAnsi="Times New Roman" w:cs="Times New Roman"/>
            <w:color w:val="auto"/>
            <w:sz w:val="28"/>
            <w:szCs w:val="28"/>
            <w:u w:val="none"/>
          </w:rPr>
          <w:t>правилами</w:t>
        </w:r>
      </w:hyperlink>
      <w:r>
        <w:rPr>
          <w:rFonts w:ascii="Times New Roman" w:hAnsi="Times New Roman" w:cs="Times New Roman"/>
          <w:sz w:val="28"/>
          <w:szCs w:val="28"/>
        </w:rPr>
        <w:t xml:space="preserve"> охраны поверхностных водных объектов и </w:t>
      </w:r>
      <w:hyperlink r:id="rId34" w:history="1">
        <w:r>
          <w:rPr>
            <w:rStyle w:val="a3"/>
            <w:rFonts w:ascii="Times New Roman" w:hAnsi="Times New Roman" w:cs="Times New Roman"/>
            <w:color w:val="auto"/>
            <w:sz w:val="28"/>
            <w:szCs w:val="28"/>
            <w:u w:val="none"/>
          </w:rPr>
          <w:t>правилами</w:t>
        </w:r>
      </w:hyperlink>
      <w:r>
        <w:rPr>
          <w:rFonts w:ascii="Times New Roman" w:hAnsi="Times New Roman" w:cs="Times New Roman"/>
          <w:sz w:val="28"/>
          <w:szCs w:val="28"/>
        </w:rPr>
        <w:t xml:space="preserve"> охраны подземных водных объектов, утвержденными Правительством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35"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29.12.2014 N 459-ФЗ)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56. Охрана водных объектов от загрязнения и засорения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4. Содержание радиоактивных веществ, пестицидов, </w:t>
      </w:r>
      <w:proofErr w:type="spellStart"/>
      <w:r>
        <w:rPr>
          <w:rFonts w:ascii="Times New Roman" w:hAnsi="Times New Roman" w:cs="Times New Roman"/>
          <w:sz w:val="28"/>
          <w:szCs w:val="28"/>
        </w:rPr>
        <w:t>агрохимикатов</w:t>
      </w:r>
      <w:proofErr w:type="spellEnd"/>
      <w:r>
        <w:rPr>
          <w:rFonts w:ascii="Times New Roman" w:hAnsi="Times New Roman" w:cs="Times New Roman"/>
          <w:sz w:val="28"/>
          <w:szCs w:val="28"/>
        </w:rPr>
        <w:t xml:space="preserve">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 и иные установленные в соответствии с законодательством Российской Федерации нормативы.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5. Захоронение в водных объектах ядерных материалов, радиоактивных веществ запрещается.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6. Сброс в водные объекты сточных вод, содержание в которых радиоактивных веществ, пестицидов, </w:t>
      </w:r>
      <w:proofErr w:type="spellStart"/>
      <w:r>
        <w:rPr>
          <w:rFonts w:ascii="Times New Roman" w:hAnsi="Times New Roman" w:cs="Times New Roman"/>
          <w:sz w:val="28"/>
          <w:szCs w:val="28"/>
        </w:rPr>
        <w:t>агрохимикатов</w:t>
      </w:r>
      <w:proofErr w:type="spellEnd"/>
      <w:r>
        <w:rPr>
          <w:rFonts w:ascii="Times New Roman" w:hAnsi="Times New Roman" w:cs="Times New Roman"/>
          <w:sz w:val="28"/>
          <w:szCs w:val="28"/>
        </w:rPr>
        <w:t xml:space="preserve"> и других опасных для здоровья человека веществ и соединений превышает нормативы допустимого воздействия на водные объекты, запрещается.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7.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8. Захоронение в морях или их отдельных частях донного грунта допускается в соответствии с международными договорами Российской Федерации и законодательством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8 введена Федеральным </w:t>
      </w:r>
      <w:hyperlink r:id="rId36"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07.05.2013 N 87-ФЗ)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57. Охрана болот от загрязнения и засорения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Загрязнение и засорение болот отходами производства и потребления, загрязнение их нефтепродуктами, ядохимикатами и другими вредными веществами запрещаются.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Осушение либо иное использование болот или их частей не должно приводить к ухудшению состояния неиспользуемых частей этих болот, других водных объектов и к истощению вод.</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58. Охрана ледников и снежников от загрязнения и засорения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Несанкционированный сброс сточных вод на ледники, снежники, а также загрязнение ледников, снежников отходами производства и потребления, загрязнение их нефтепродуктами, ядохимикатами и другими вредными веществами запрещаются.</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37"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29.12.2014 N 458-ФЗ)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Забор (изъятие) льда из ледников не должен оказывать негативное воздействие на состояние водных объектов и приводить к истощению вод.</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59. Охрана подземных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Физические лица, юридические лица, деятельность которых оказывает или может оказать негативное воздействие на состояние подземных водных объектов, обязаны принимать меры по предотвращению загрязнения, засорения подземных водных объектов и истощения вод, а также соблюдать установленные нормативы допустимого воздействия на подземные водные объекты.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не допускается размещать объекты размещения отходов производства и потребления, кладбища, скотомогильники и иные объекты, оказывающие негативное воздействие на состояние подземных вод.</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38"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29.12.2014 N 458-ФЗ)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Использование сточных вод для орошения и удобрения земель может осуществляться в соответствии с санитарным законодательством.</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В случае, если при использовании недр вскрыты водоносные горизонты, необходимо принять меры по охране подземных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5. При проектировании, строительстве, реконструкции, вводе в эксплуатацию, эксплуатации водозаборных сооружений, связанных с использованием подземных водных объектов, должны быть предусмотрены меры по предотвращению негативного воздействия таких сооружений на поверхностные водные объекты и другие объекты окружающей среды.</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39"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14.07.2008 N 118-ФЗ)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60. Охрана водных объектов при проектировании, строительстве, реконструкции, вводе в эксплуатацию, эксплуатации водохозяйственной системы</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40"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14.07.2008 N 118-ФЗ)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При проектировании, строительстве, реконструкции, вводе в эксплуатацию, эксплуатации гидротехнических сооружений и при внедрении новых технологических процессов должно учитываться их влияние на состояние водных объектов, должны соблюдаться нормативы допустимого воздействия на водные объекты, технологические нормативы, установленные в соответствии с Федеральным </w:t>
      </w:r>
      <w:hyperlink r:id="rId41"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10 января 2002 года N 7-ФЗ "Об охране окружающей среды", за исключением случаев, установленных федеральными законами.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14.07.2008 </w:t>
      </w:r>
      <w:hyperlink r:id="rId42" w:history="1">
        <w:r>
          <w:rPr>
            <w:rStyle w:val="a3"/>
            <w:rFonts w:ascii="Times New Roman" w:hAnsi="Times New Roman" w:cs="Times New Roman"/>
            <w:color w:val="auto"/>
            <w:sz w:val="28"/>
            <w:szCs w:val="28"/>
            <w:u w:val="none"/>
          </w:rPr>
          <w:t>N 118-ФЗ</w:t>
        </w:r>
      </w:hyperlink>
      <w:r>
        <w:rPr>
          <w:rFonts w:ascii="Times New Roman" w:hAnsi="Times New Roman" w:cs="Times New Roman"/>
          <w:sz w:val="28"/>
          <w:szCs w:val="28"/>
        </w:rPr>
        <w:t xml:space="preserve">, от 29.07.2017 </w:t>
      </w:r>
      <w:hyperlink r:id="rId43" w:history="1">
        <w:r>
          <w:rPr>
            <w:rStyle w:val="a3"/>
            <w:rFonts w:ascii="Times New Roman" w:hAnsi="Times New Roman" w:cs="Times New Roman"/>
            <w:color w:val="auto"/>
            <w:sz w:val="28"/>
            <w:szCs w:val="28"/>
            <w:u w:val="none"/>
          </w:rPr>
          <w:t>N 225-ФЗ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 Утратил силу. - Федеральный </w:t>
      </w:r>
      <w:hyperlink r:id="rId44" w:history="1">
        <w:r>
          <w:rPr>
            <w:rStyle w:val="a3"/>
            <w:rFonts w:ascii="Times New Roman" w:hAnsi="Times New Roman" w:cs="Times New Roman"/>
            <w:color w:val="auto"/>
            <w:sz w:val="28"/>
            <w:szCs w:val="28"/>
            <w:u w:val="none"/>
          </w:rPr>
          <w:t>закон</w:t>
        </w:r>
      </w:hyperlink>
      <w:r>
        <w:rPr>
          <w:rFonts w:ascii="Times New Roman" w:hAnsi="Times New Roman" w:cs="Times New Roman"/>
          <w:sz w:val="28"/>
          <w:szCs w:val="28"/>
        </w:rPr>
        <w:t xml:space="preserve"> от 29.07.2017 N 261-ФЗ.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Не допускается ввод в эксплуатацию объектов, предназначенных для орошения и удобрения земель сточными водами, без создания пунктов наблюдения за водным режимом и качеством воды в водных объектах.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Проектирование прямоточных систем технического водоснабжения не допускается.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5. Ввод в эксплуатацию объектов, предназначенных для транспортирования, хранения нефти и (или) продуктов ее переработки, без оборудования таких объектов средствами предотвращения загрязнения водных объектов и контрольно-измерительной аппаратурой для обнаружения утечки указанных веществ запрещается.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6. При эксплуатации водохозяйственной системы запрещается: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или технологических нормативов, установленных в соответствии с Федеральным </w:t>
      </w:r>
      <w:hyperlink r:id="rId45"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10 января 2002 года N 7-ФЗ "Об охране окружающей среды");</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19.07.2011 </w:t>
      </w:r>
      <w:hyperlink r:id="rId46" w:history="1">
        <w:r>
          <w:rPr>
            <w:rStyle w:val="a3"/>
            <w:rFonts w:ascii="Times New Roman" w:hAnsi="Times New Roman" w:cs="Times New Roman"/>
            <w:color w:val="auto"/>
            <w:sz w:val="28"/>
            <w:szCs w:val="28"/>
            <w:u w:val="none"/>
          </w:rPr>
          <w:t>N 248-ФЗ</w:t>
        </w:r>
      </w:hyperlink>
      <w:r>
        <w:rPr>
          <w:rFonts w:ascii="Times New Roman" w:hAnsi="Times New Roman" w:cs="Times New Roman"/>
          <w:sz w:val="28"/>
          <w:szCs w:val="28"/>
        </w:rPr>
        <w:t xml:space="preserve">, от 29.07.2017 </w:t>
      </w:r>
      <w:hyperlink r:id="rId47" w:history="1">
        <w:r>
          <w:rPr>
            <w:rStyle w:val="a3"/>
            <w:rFonts w:ascii="Times New Roman" w:hAnsi="Times New Roman" w:cs="Times New Roman"/>
            <w:color w:val="auto"/>
            <w:sz w:val="28"/>
            <w:szCs w:val="28"/>
            <w:u w:val="none"/>
          </w:rPr>
          <w:t>N 225-ФЗ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производить забор (изъятие) водных ресурсов из водного объекта в объеме, оказывающем негативное воздействие на водный объект;</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7. Нарушение требований к использованию и охране водных объектов влечет за собой ограничение, приостановление или запрещение эксплуатации объектов водохозяйственных систем в порядке, предусмотренном настоящим Кодексом, другими федеральными законами.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61. Охрана водных объектов при проведении работ</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Проведение строительных, дноуглубительных, взрывных, буровых и других работ, связанных с изменением дна и берегов водных объектов, в их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зонах, в границах особо ценных водно-болотных угодий осуществляется в соответствии с требованиями водного законодательства, законодательства в области охраны окружающей среды и законодательства о градостроительной деятельности.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48"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07.05.2013 N 87-ФЗ)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предотвращению загрязнения грунтовых вод и подъема их уровня.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Орошение, в том числе с использованием сточных вод, качество которых соответствует требованиям нормативов допустимого воздействия на водные объекты, осушение и другие мелиоративные работы должны проводиться одновременно с осуществлением мероприятий по охране окружающей среды, по защите водных объектов и их водосборных площадей.</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w:t>
      </w:r>
      <w:hyperlink r:id="rId49"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07.05.2013 N 87-ФЗ)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62. Охрана водных объектов при их использовании для целей производства электрической энергии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Водопользователи, использующие водные объекты для обеспечения технологических нужд теплоэнергетики и атомной энергетики, обязаны соблюдать температурный режим водных объектов.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Использование водных объектов для целей производства электрической энергии гидроэнергетическими объектами осуществляется с учетом интересов других водопользователей, соблюдения требований к использованию и охране водных объектов, требований к сохранению водных биологических ресурсов и других объектов животного и растительного мира, требований о предотвращении негативного воздействия вод и ликвидации его последствий.</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p>
    <w:tbl>
      <w:tblPr>
        <w:tblW w:w="5000" w:type="pct"/>
        <w:jc w:val="center"/>
        <w:tblCellMar>
          <w:top w:w="113" w:type="dxa"/>
          <w:left w:w="113" w:type="dxa"/>
          <w:bottom w:w="113" w:type="dxa"/>
          <w:right w:w="113" w:type="dxa"/>
        </w:tblCellMar>
        <w:tblLook w:val="04A0" w:firstRow="1" w:lastRow="0" w:firstColumn="1" w:lastColumn="0" w:noHBand="0" w:noVBand="1"/>
      </w:tblPr>
      <w:tblGrid>
        <w:gridCol w:w="10146"/>
      </w:tblGrid>
      <w:tr w:rsidR="00A84D07" w:rsidTr="00A84D07">
        <w:trPr>
          <w:jc w:val="center"/>
        </w:trPr>
        <w:tc>
          <w:tcPr>
            <w:tcW w:w="5000" w:type="pct"/>
            <w:tcBorders>
              <w:top w:val="nil"/>
              <w:left w:val="single" w:sz="24" w:space="0" w:color="CED3F1"/>
              <w:bottom w:val="nil"/>
              <w:right w:val="single" w:sz="24" w:space="0" w:color="F4F3F8"/>
            </w:tcBorders>
            <w:shd w:val="clear" w:color="auto" w:fill="F4F3F8"/>
            <w:hideMark/>
          </w:tcPr>
          <w:p w:rsidR="00A84D07" w:rsidRDefault="00A84D07">
            <w:pPr>
              <w:autoSpaceDE w:val="0"/>
              <w:autoSpaceDN w:val="0"/>
              <w:adjustRightInd w:val="0"/>
              <w:spacing w:after="0" w:line="320" w:lineRule="exact"/>
              <w:jc w:val="both"/>
              <w:rPr>
                <w:rFonts w:ascii="Times New Roman" w:hAnsi="Times New Roman" w:cs="Times New Roman"/>
                <w:sz w:val="28"/>
                <w:szCs w:val="28"/>
              </w:rPr>
            </w:pPr>
            <w:proofErr w:type="spellStart"/>
            <w:r>
              <w:rPr>
                <w:rFonts w:ascii="Times New Roman" w:hAnsi="Times New Roman" w:cs="Times New Roman"/>
                <w:sz w:val="28"/>
                <w:szCs w:val="28"/>
              </w:rPr>
              <w:t>КонсультантПлюс</w:t>
            </w:r>
            <w:proofErr w:type="spellEnd"/>
            <w:r>
              <w:rPr>
                <w:rFonts w:ascii="Times New Roman" w:hAnsi="Times New Roman" w:cs="Times New Roman"/>
                <w:sz w:val="28"/>
                <w:szCs w:val="28"/>
              </w:rPr>
              <w:t>: примечание.</w:t>
            </w:r>
          </w:p>
          <w:p w:rsidR="00A84D07" w:rsidRDefault="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До утверждения Правительством Положения об охранных зонах такие зоны устанавливаются в соответствии с требованиями ст. 106 ЗК РФ в </w:t>
            </w:r>
            <w:hyperlink r:id="rId50" w:history="1">
              <w:r>
                <w:rPr>
                  <w:rStyle w:val="a3"/>
                  <w:rFonts w:ascii="Times New Roman" w:hAnsi="Times New Roman" w:cs="Times New Roman"/>
                  <w:color w:val="auto"/>
                  <w:sz w:val="28"/>
                  <w:szCs w:val="28"/>
                  <w:u w:val="none"/>
                </w:rPr>
                <w:t>порядке</w:t>
              </w:r>
            </w:hyperlink>
            <w:r>
              <w:rPr>
                <w:rFonts w:ascii="Times New Roman" w:hAnsi="Times New Roman" w:cs="Times New Roman"/>
                <w:sz w:val="28"/>
                <w:szCs w:val="28"/>
              </w:rPr>
              <w:t xml:space="preserve">, установленном до 04.08.2018 (ФЗ от 03.08.2018 </w:t>
            </w:r>
            <w:hyperlink r:id="rId51" w:history="1">
              <w:r>
                <w:rPr>
                  <w:rStyle w:val="a3"/>
                  <w:rFonts w:ascii="Times New Roman" w:hAnsi="Times New Roman" w:cs="Times New Roman"/>
                  <w:color w:val="auto"/>
                  <w:sz w:val="28"/>
                  <w:szCs w:val="28"/>
                  <w:u w:val="none"/>
                </w:rPr>
                <w:t>N 342-ФЗ</w:t>
              </w:r>
            </w:hyperlink>
            <w:r>
              <w:rPr>
                <w:rFonts w:ascii="Times New Roman" w:hAnsi="Times New Roman" w:cs="Times New Roman"/>
                <w:sz w:val="28"/>
                <w:szCs w:val="28"/>
              </w:rPr>
              <w:t>).</w:t>
            </w:r>
          </w:p>
        </w:tc>
      </w:tr>
    </w:tbl>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3. Для обеспечения безопасного и безаварийного функционирования, безопасной эксплуатации гидроэнергетических объектов в акваториях водных объектов, на участках береговой полосы (в том числе участках примыкания к гидроэнергетическим объектам), участках поймы устанавливаются охранные зоны с особыми условиями водопользования и использования участков береговой полосы (в том числе участков примыкания к гидроэнергетическим объектам). Правительство Российской Федерации утверждает положение об охранных зонах гидроэнергетических объектов, включающее в себя </w:t>
      </w:r>
      <w:hyperlink r:id="rId52" w:history="1">
        <w:r>
          <w:rPr>
            <w:rStyle w:val="a3"/>
            <w:rFonts w:ascii="Times New Roman" w:hAnsi="Times New Roman" w:cs="Times New Roman"/>
            <w:color w:val="auto"/>
            <w:sz w:val="28"/>
            <w:szCs w:val="28"/>
            <w:u w:val="none"/>
          </w:rPr>
          <w:t>порядок</w:t>
        </w:r>
      </w:hyperlink>
      <w:r>
        <w:rPr>
          <w:rFonts w:ascii="Times New Roman" w:hAnsi="Times New Roman" w:cs="Times New Roman"/>
          <w:sz w:val="28"/>
          <w:szCs w:val="28"/>
        </w:rPr>
        <w:t xml:space="preserve"> установления охранных зон для указанных объектов, особые условия водопользования и использования участков береговой полосы (в том числе участков примыкания к гидроэнергетическим объектам) в их границах.</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3 введена Федеральным </w:t>
      </w:r>
      <w:hyperlink r:id="rId53"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21.07.2011 N 257-ФЗ; в ред. Федерального </w:t>
      </w:r>
      <w:hyperlink r:id="rId54"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03.08.2018 N 342-ФЗ)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Надзор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настоящим Кодексом подлежат федеральному государственному надзору в области использования и охраны водных объектов, осуществляет федеральный орган исполнительной власти, уполномоченный осуществлять федеральный государственный надзор в области использования и охраны водных объектов. Надзор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настоящим Кодексом подлежат региональному государственному надзору в области использования и охраны водных объектов, осуществляют органы исполнительной власти субъектов Российской Федерации, уполномоченные осуществлять региональный государственный надзор в области использования и охраны водных объектов.</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w:t>
      </w:r>
      <w:hyperlink r:id="rId55"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21.07.2011 N 257-ФЗ)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tbl>
      <w:tblPr>
        <w:tblW w:w="5000" w:type="pct"/>
        <w:jc w:val="center"/>
        <w:tblCellMar>
          <w:top w:w="113" w:type="dxa"/>
          <w:left w:w="113" w:type="dxa"/>
          <w:bottom w:w="113" w:type="dxa"/>
          <w:right w:w="113" w:type="dxa"/>
        </w:tblCellMar>
        <w:tblLook w:val="04A0" w:firstRow="1" w:lastRow="0" w:firstColumn="1" w:lastColumn="0" w:noHBand="0" w:noVBand="1"/>
      </w:tblPr>
      <w:tblGrid>
        <w:gridCol w:w="10146"/>
      </w:tblGrid>
      <w:tr w:rsidR="00A84D07" w:rsidTr="00A84D07">
        <w:trPr>
          <w:jc w:val="center"/>
        </w:trPr>
        <w:tc>
          <w:tcPr>
            <w:tcW w:w="5000" w:type="pct"/>
            <w:tcBorders>
              <w:top w:val="nil"/>
              <w:left w:val="single" w:sz="24" w:space="0" w:color="CED3F1"/>
              <w:bottom w:val="nil"/>
              <w:right w:val="single" w:sz="24" w:space="0" w:color="F4F3F8"/>
            </w:tcBorders>
            <w:shd w:val="clear" w:color="auto" w:fill="F4F3F8"/>
            <w:hideMark/>
          </w:tcPr>
          <w:p w:rsidR="00A84D07" w:rsidRDefault="00A84D07">
            <w:pPr>
              <w:autoSpaceDE w:val="0"/>
              <w:autoSpaceDN w:val="0"/>
              <w:adjustRightInd w:val="0"/>
              <w:spacing w:after="0" w:line="320" w:lineRule="exact"/>
              <w:jc w:val="both"/>
              <w:rPr>
                <w:rFonts w:ascii="Times New Roman" w:hAnsi="Times New Roman" w:cs="Times New Roman"/>
                <w:sz w:val="28"/>
                <w:szCs w:val="28"/>
              </w:rPr>
            </w:pPr>
            <w:proofErr w:type="spellStart"/>
            <w:r>
              <w:rPr>
                <w:rFonts w:ascii="Times New Roman" w:hAnsi="Times New Roman" w:cs="Times New Roman"/>
                <w:sz w:val="28"/>
                <w:szCs w:val="28"/>
              </w:rPr>
              <w:t>КонсультантПлюс</w:t>
            </w:r>
            <w:proofErr w:type="spellEnd"/>
            <w:r>
              <w:rPr>
                <w:rFonts w:ascii="Times New Roman" w:hAnsi="Times New Roman" w:cs="Times New Roman"/>
                <w:sz w:val="28"/>
                <w:szCs w:val="28"/>
              </w:rPr>
              <w:t>: примечание.</w:t>
            </w:r>
          </w:p>
          <w:p w:rsidR="00A84D07" w:rsidRDefault="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С 01.07.2019 ст. 63 излагается в новой редакции (</w:t>
            </w:r>
            <w:hyperlink r:id="rId56" w:history="1">
              <w:r>
                <w:rPr>
                  <w:rStyle w:val="a3"/>
                  <w:rFonts w:ascii="Times New Roman" w:hAnsi="Times New Roman" w:cs="Times New Roman"/>
                  <w:color w:val="auto"/>
                  <w:sz w:val="28"/>
                  <w:szCs w:val="28"/>
                  <w:u w:val="none"/>
                </w:rPr>
                <w:t>ФЗ</w:t>
              </w:r>
            </w:hyperlink>
            <w:r>
              <w:rPr>
                <w:rFonts w:ascii="Times New Roman" w:hAnsi="Times New Roman" w:cs="Times New Roman"/>
                <w:sz w:val="28"/>
                <w:szCs w:val="28"/>
              </w:rPr>
              <w:t xml:space="preserve"> от 27.12.2018 N 538-ФЗ). См. будущую </w:t>
            </w:r>
            <w:hyperlink r:id="rId57" w:history="1">
              <w:r>
                <w:rPr>
                  <w:rStyle w:val="a3"/>
                  <w:rFonts w:ascii="Times New Roman" w:hAnsi="Times New Roman" w:cs="Times New Roman"/>
                  <w:color w:val="auto"/>
                  <w:sz w:val="28"/>
                  <w:szCs w:val="28"/>
                  <w:u w:val="none"/>
                </w:rPr>
                <w:t>редакцию</w:t>
              </w:r>
            </w:hyperlink>
            <w:r>
              <w:rPr>
                <w:rFonts w:ascii="Times New Roman" w:hAnsi="Times New Roman" w:cs="Times New Roman"/>
                <w:sz w:val="28"/>
                <w:szCs w:val="28"/>
              </w:rPr>
              <w:t>.</w:t>
            </w:r>
          </w:p>
        </w:tc>
      </w:tr>
    </w:tbl>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 xml:space="preserve">Статья 63. Использование, охрана, защита, воспроизводство лесов, расположенных в </w:t>
      </w:r>
      <w:proofErr w:type="spellStart"/>
      <w:r>
        <w:rPr>
          <w:rFonts w:ascii="Times New Roman" w:hAnsi="Times New Roman" w:cs="Times New Roman"/>
          <w:b/>
          <w:bCs/>
          <w:sz w:val="28"/>
          <w:szCs w:val="28"/>
        </w:rPr>
        <w:t>водоохранных</w:t>
      </w:r>
      <w:proofErr w:type="spellEnd"/>
      <w:r>
        <w:rPr>
          <w:rFonts w:ascii="Times New Roman" w:hAnsi="Times New Roman" w:cs="Times New Roman"/>
          <w:b/>
          <w:bCs/>
          <w:sz w:val="28"/>
          <w:szCs w:val="28"/>
        </w:rPr>
        <w:t xml:space="preserve"> зонах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58"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04.12.2006 N 201-ФЗ)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Использование, охрана, защита, воспроизводство лесов, расположенных в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зонах, осуществляются в соответствии с лесным </w:t>
      </w:r>
      <w:hyperlink r:id="rId59" w:history="1">
        <w:r>
          <w:rPr>
            <w:rStyle w:val="a3"/>
            <w:rFonts w:ascii="Times New Roman" w:hAnsi="Times New Roman" w:cs="Times New Roman"/>
            <w:color w:val="auto"/>
            <w:sz w:val="28"/>
            <w:szCs w:val="28"/>
            <w:u w:val="none"/>
          </w:rPr>
          <w:t>законодательством</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64. Зоны, округа санитарной охраны водных объектов, водные ресурсы которых являются природными лечебными ресурсами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В целях охраны водных объектов, водные ресурсы которых являются природными лечебными ресурсами, устанавливаются зоны, округа санитарной охраны в соответствии с </w:t>
      </w:r>
      <w:hyperlink r:id="rId60" w:history="1">
        <w:r>
          <w:rPr>
            <w:rStyle w:val="a3"/>
            <w:rFonts w:ascii="Times New Roman" w:hAnsi="Times New Roman" w:cs="Times New Roman"/>
            <w:color w:val="auto"/>
            <w:sz w:val="28"/>
            <w:szCs w:val="28"/>
            <w:u w:val="none"/>
          </w:rPr>
          <w:t>законодательством</w:t>
        </w:r>
      </w:hyperlink>
      <w:r>
        <w:rPr>
          <w:rFonts w:ascii="Times New Roman" w:hAnsi="Times New Roman" w:cs="Times New Roman"/>
          <w:sz w:val="28"/>
          <w:szCs w:val="28"/>
        </w:rPr>
        <w:t xml:space="preserve"> Российской Федерации о природных лечебных ресурсах, лечебно-оздоровительных местностях и курортах.</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tbl>
      <w:tblPr>
        <w:tblW w:w="5000" w:type="pct"/>
        <w:jc w:val="center"/>
        <w:tblCellMar>
          <w:top w:w="113" w:type="dxa"/>
          <w:left w:w="113" w:type="dxa"/>
          <w:bottom w:w="113" w:type="dxa"/>
          <w:right w:w="113" w:type="dxa"/>
        </w:tblCellMar>
        <w:tblLook w:val="04A0" w:firstRow="1" w:lastRow="0" w:firstColumn="1" w:lastColumn="0" w:noHBand="0" w:noVBand="1"/>
      </w:tblPr>
      <w:tblGrid>
        <w:gridCol w:w="10146"/>
      </w:tblGrid>
      <w:tr w:rsidR="00A84D07" w:rsidTr="00A84D07">
        <w:trPr>
          <w:jc w:val="center"/>
        </w:trPr>
        <w:tc>
          <w:tcPr>
            <w:tcW w:w="5000" w:type="pct"/>
            <w:tcBorders>
              <w:top w:val="nil"/>
              <w:left w:val="single" w:sz="24" w:space="0" w:color="CED3F1"/>
              <w:bottom w:val="nil"/>
              <w:right w:val="single" w:sz="24" w:space="0" w:color="F4F3F8"/>
            </w:tcBorders>
            <w:shd w:val="clear" w:color="auto" w:fill="F4F3F8"/>
            <w:hideMark/>
          </w:tcPr>
          <w:p w:rsidR="00A84D07" w:rsidRDefault="00A84D07">
            <w:pPr>
              <w:autoSpaceDE w:val="0"/>
              <w:autoSpaceDN w:val="0"/>
              <w:adjustRightInd w:val="0"/>
              <w:spacing w:after="0" w:line="320" w:lineRule="exact"/>
              <w:jc w:val="both"/>
              <w:rPr>
                <w:rFonts w:ascii="Times New Roman" w:hAnsi="Times New Roman" w:cs="Times New Roman"/>
                <w:sz w:val="28"/>
                <w:szCs w:val="28"/>
              </w:rPr>
            </w:pPr>
            <w:proofErr w:type="spellStart"/>
            <w:r>
              <w:rPr>
                <w:rFonts w:ascii="Times New Roman" w:hAnsi="Times New Roman" w:cs="Times New Roman"/>
                <w:sz w:val="28"/>
                <w:szCs w:val="28"/>
              </w:rPr>
              <w:t>КонсультантПлюс</w:t>
            </w:r>
            <w:proofErr w:type="spellEnd"/>
            <w:r>
              <w:rPr>
                <w:rFonts w:ascii="Times New Roman" w:hAnsi="Times New Roman" w:cs="Times New Roman"/>
                <w:sz w:val="28"/>
                <w:szCs w:val="28"/>
              </w:rPr>
              <w:t>: примечание.</w:t>
            </w:r>
          </w:p>
          <w:p w:rsidR="00A84D07" w:rsidRDefault="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До утверждения Правительством РФ положений о зонах с особыми условиями использования территории в соответствии со </w:t>
            </w:r>
            <w:hyperlink r:id="rId61" w:history="1">
              <w:r>
                <w:rPr>
                  <w:rStyle w:val="a3"/>
                  <w:rFonts w:ascii="Times New Roman" w:hAnsi="Times New Roman" w:cs="Times New Roman"/>
                  <w:color w:val="auto"/>
                  <w:sz w:val="28"/>
                  <w:szCs w:val="28"/>
                  <w:u w:val="none"/>
                </w:rPr>
                <w:t>ст. 106</w:t>
              </w:r>
            </w:hyperlink>
            <w:r>
              <w:rPr>
                <w:rFonts w:ascii="Times New Roman" w:hAnsi="Times New Roman" w:cs="Times New Roman"/>
                <w:sz w:val="28"/>
                <w:szCs w:val="28"/>
              </w:rPr>
              <w:t xml:space="preserve"> ЗК РФ такие зоны устанавливаются в соответствии с требованиями </w:t>
            </w:r>
            <w:hyperlink r:id="rId62" w:history="1">
              <w:r>
                <w:rPr>
                  <w:rStyle w:val="a3"/>
                  <w:rFonts w:ascii="Times New Roman" w:hAnsi="Times New Roman" w:cs="Times New Roman"/>
                  <w:color w:val="auto"/>
                  <w:sz w:val="28"/>
                  <w:szCs w:val="28"/>
                  <w:u w:val="none"/>
                </w:rPr>
                <w:t>ст. 106</w:t>
              </w:r>
            </w:hyperlink>
            <w:r>
              <w:rPr>
                <w:rFonts w:ascii="Times New Roman" w:hAnsi="Times New Roman" w:cs="Times New Roman"/>
                <w:sz w:val="28"/>
                <w:szCs w:val="28"/>
              </w:rPr>
              <w:t xml:space="preserve"> ЗК РФ в порядке, установленном до 04.08.2018 (ФЗ от 03.08.2018 </w:t>
            </w:r>
            <w:hyperlink r:id="rId63" w:history="1">
              <w:r>
                <w:rPr>
                  <w:rStyle w:val="a3"/>
                  <w:rFonts w:ascii="Times New Roman" w:hAnsi="Times New Roman" w:cs="Times New Roman"/>
                  <w:color w:val="auto"/>
                  <w:sz w:val="28"/>
                  <w:szCs w:val="28"/>
                  <w:u w:val="none"/>
                </w:rPr>
                <w:t>N 342-ФЗ</w:t>
              </w:r>
            </w:hyperlink>
            <w:r>
              <w:rPr>
                <w:rFonts w:ascii="Times New Roman" w:hAnsi="Times New Roman" w:cs="Times New Roman"/>
                <w:sz w:val="28"/>
                <w:szCs w:val="28"/>
              </w:rPr>
              <w:t>).</w:t>
            </w:r>
          </w:p>
        </w:tc>
      </w:tr>
    </w:tbl>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 xml:space="preserve">Статья 65. </w:t>
      </w:r>
      <w:proofErr w:type="spellStart"/>
      <w:r>
        <w:rPr>
          <w:rFonts w:ascii="Times New Roman" w:hAnsi="Times New Roman" w:cs="Times New Roman"/>
          <w:b/>
          <w:bCs/>
          <w:sz w:val="28"/>
          <w:szCs w:val="28"/>
        </w:rPr>
        <w:t>Водоохранные</w:t>
      </w:r>
      <w:proofErr w:type="spellEnd"/>
      <w:r>
        <w:rPr>
          <w:rFonts w:ascii="Times New Roman" w:hAnsi="Times New Roman" w:cs="Times New Roman"/>
          <w:b/>
          <w:bCs/>
          <w:sz w:val="28"/>
          <w:szCs w:val="28"/>
        </w:rPr>
        <w:t xml:space="preserve"> зоны и прибрежные защитные полосы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Водоохранными</w:t>
      </w:r>
      <w:proofErr w:type="spellEnd"/>
      <w:r>
        <w:rPr>
          <w:rFonts w:ascii="Times New Roman" w:hAnsi="Times New Roman" w:cs="Times New Roman"/>
          <w:sz w:val="28"/>
          <w:szCs w:val="28"/>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64"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13.07.2015 N 244-ФЗ)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 В границах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 устанавливаются прибрежные защитные полосы, на территориях которых вводятся дополнительные </w:t>
      </w:r>
      <w:hyperlink r:id="rId65" w:anchor="Par140" w:history="1">
        <w:r>
          <w:rPr>
            <w:rStyle w:val="a3"/>
            <w:rFonts w:ascii="Times New Roman" w:hAnsi="Times New Roman" w:cs="Times New Roman"/>
            <w:color w:val="auto"/>
            <w:sz w:val="28"/>
            <w:szCs w:val="28"/>
            <w:u w:val="none"/>
          </w:rPr>
          <w:t>ограничения</w:t>
        </w:r>
      </w:hyperlink>
      <w:r>
        <w:rPr>
          <w:rFonts w:ascii="Times New Roman" w:hAnsi="Times New Roman" w:cs="Times New Roman"/>
          <w:sz w:val="28"/>
          <w:szCs w:val="28"/>
        </w:rPr>
        <w:t xml:space="preserve"> хозяйственной и иной деятельности.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3. За пределами территорий городов и других населенных пунктов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на таких территориях устанавливается от парапета набережной.</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14.07.2008 </w:t>
      </w:r>
      <w:hyperlink r:id="rId66" w:history="1">
        <w:r>
          <w:rPr>
            <w:rStyle w:val="a3"/>
            <w:rFonts w:ascii="Times New Roman" w:hAnsi="Times New Roman" w:cs="Times New Roman"/>
            <w:color w:val="auto"/>
            <w:sz w:val="28"/>
            <w:szCs w:val="28"/>
            <w:u w:val="none"/>
          </w:rPr>
          <w:t>N 118-ФЗ</w:t>
        </w:r>
      </w:hyperlink>
      <w:r>
        <w:rPr>
          <w:rFonts w:ascii="Times New Roman" w:hAnsi="Times New Roman" w:cs="Times New Roman"/>
          <w:sz w:val="28"/>
          <w:szCs w:val="28"/>
        </w:rPr>
        <w:t xml:space="preserve">, от 07.12.2011 </w:t>
      </w:r>
      <w:hyperlink r:id="rId67" w:history="1">
        <w:r>
          <w:rPr>
            <w:rStyle w:val="a3"/>
            <w:rFonts w:ascii="Times New Roman" w:hAnsi="Times New Roman" w:cs="Times New Roman"/>
            <w:color w:val="auto"/>
            <w:sz w:val="28"/>
            <w:szCs w:val="28"/>
            <w:u w:val="none"/>
          </w:rPr>
          <w:t>N 417-ФЗ</w:t>
        </w:r>
      </w:hyperlink>
      <w:r>
        <w:rPr>
          <w:rFonts w:ascii="Times New Roman" w:hAnsi="Times New Roman" w:cs="Times New Roman"/>
          <w:sz w:val="28"/>
          <w:szCs w:val="28"/>
        </w:rPr>
        <w:t xml:space="preserve">, от 13.07.2015 </w:t>
      </w:r>
      <w:hyperlink r:id="rId68" w:history="1">
        <w:r>
          <w:rPr>
            <w:rStyle w:val="a3"/>
            <w:rFonts w:ascii="Times New Roman" w:hAnsi="Times New Roman" w:cs="Times New Roman"/>
            <w:color w:val="auto"/>
            <w:sz w:val="28"/>
            <w:szCs w:val="28"/>
            <w:u w:val="none"/>
          </w:rPr>
          <w:t>N 244-ФЗ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4.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рек или ручьев устанавливается от их истока для рек или ручьев протяженностью:</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до десяти километров - в размере пятидесяти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от десяти до пятидесяти километров - в размере ста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от пятидесяти километров и более - в размере двухсот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 Для реки, ручья протяженностью менее десяти километров от истока до устья </w:t>
      </w:r>
      <w:proofErr w:type="spellStart"/>
      <w:r>
        <w:rPr>
          <w:rFonts w:ascii="Times New Roman" w:hAnsi="Times New Roman" w:cs="Times New Roman"/>
          <w:sz w:val="28"/>
          <w:szCs w:val="28"/>
        </w:rPr>
        <w:t>водоохранная</w:t>
      </w:r>
      <w:proofErr w:type="spellEnd"/>
      <w:r>
        <w:rPr>
          <w:rFonts w:ascii="Times New Roman" w:hAnsi="Times New Roman" w:cs="Times New Roman"/>
          <w:sz w:val="28"/>
          <w:szCs w:val="28"/>
        </w:rPr>
        <w:t xml:space="preserve"> зона совпадает с прибрежной защитной полосой. Радиус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для истоков реки, ручья устанавливается в размере пятидесяти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6.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водохранилища, расположенного на водотоке, устанавливается равной ширине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этого водотока.</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69"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14.07.2008 N 118-ФЗ)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7. Границы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озера Байкал устанавливаются в соответствии с Федеральным </w:t>
      </w:r>
      <w:hyperlink r:id="rId70"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1 мая 1999 года N 94-ФЗ "Об охране озера Байкал".</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7 в ред. Федерального </w:t>
      </w:r>
      <w:hyperlink r:id="rId71"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28.06.2014 N 181-ФЗ)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8.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моря составляет пятьсот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Водоохранные</w:t>
      </w:r>
      <w:proofErr w:type="spellEnd"/>
      <w:r>
        <w:rPr>
          <w:rFonts w:ascii="Times New Roman" w:hAnsi="Times New Roman" w:cs="Times New Roman"/>
          <w:sz w:val="28"/>
          <w:szCs w:val="28"/>
        </w:rPr>
        <w:t xml:space="preserve"> зоны магистральных или межхозяйственных каналов совпадают по ширине с полосами отводов таких каналов.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Водоохранные</w:t>
      </w:r>
      <w:proofErr w:type="spellEnd"/>
      <w:r>
        <w:rPr>
          <w:rFonts w:ascii="Times New Roman" w:hAnsi="Times New Roman" w:cs="Times New Roman"/>
          <w:sz w:val="28"/>
          <w:szCs w:val="28"/>
        </w:rPr>
        <w:t xml:space="preserve"> зоны рек, их частей, помещенных в закрытые коллекторы, не устанавливаются.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13. Ширина прибрежной защитной полосы реки, озера, водохранилища, имеющих особо ценное </w:t>
      </w:r>
      <w:proofErr w:type="spellStart"/>
      <w:r>
        <w:rPr>
          <w:rFonts w:ascii="Times New Roman" w:hAnsi="Times New Roman" w:cs="Times New Roman"/>
          <w:sz w:val="28"/>
          <w:szCs w:val="28"/>
        </w:rPr>
        <w:t>рыбохозяйственное</w:t>
      </w:r>
      <w:proofErr w:type="spellEnd"/>
      <w:r>
        <w:rPr>
          <w:rFonts w:ascii="Times New Roman" w:hAnsi="Times New Roman" w:cs="Times New Roman"/>
          <w:sz w:val="28"/>
          <w:szCs w:val="28"/>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2"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на таких территориях устанавливается от парапета набережной. При отсутствии набережной ширина </w:t>
      </w:r>
      <w:proofErr w:type="spellStart"/>
      <w:r>
        <w:rPr>
          <w:rFonts w:ascii="Times New Roman" w:hAnsi="Times New Roman" w:cs="Times New Roman"/>
          <w:sz w:val="28"/>
          <w:szCs w:val="28"/>
        </w:rPr>
        <w:t>водоохранной</w:t>
      </w:r>
      <w:proofErr w:type="spellEnd"/>
      <w:r>
        <w:rPr>
          <w:rFonts w:ascii="Times New Roman" w:hAnsi="Times New Roman" w:cs="Times New Roman"/>
          <w:sz w:val="28"/>
          <w:szCs w:val="28"/>
        </w:rPr>
        <w:t xml:space="preserve"> зоны, прибрежной защитной полосы измеряется от местоположения береговой линии (границы водного объекта).</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14.07.2008 </w:t>
      </w:r>
      <w:hyperlink r:id="rId73" w:history="1">
        <w:r>
          <w:rPr>
            <w:rStyle w:val="a3"/>
            <w:rFonts w:ascii="Times New Roman" w:hAnsi="Times New Roman" w:cs="Times New Roman"/>
            <w:color w:val="auto"/>
            <w:sz w:val="28"/>
            <w:szCs w:val="28"/>
            <w:u w:val="none"/>
          </w:rPr>
          <w:t>N 118-ФЗ</w:t>
        </w:r>
      </w:hyperlink>
      <w:r>
        <w:rPr>
          <w:rFonts w:ascii="Times New Roman" w:hAnsi="Times New Roman" w:cs="Times New Roman"/>
          <w:sz w:val="28"/>
          <w:szCs w:val="28"/>
        </w:rPr>
        <w:t xml:space="preserve">, от 07.12.2011 </w:t>
      </w:r>
      <w:hyperlink r:id="rId74" w:history="1">
        <w:r>
          <w:rPr>
            <w:rStyle w:val="a3"/>
            <w:rFonts w:ascii="Times New Roman" w:hAnsi="Times New Roman" w:cs="Times New Roman"/>
            <w:color w:val="auto"/>
            <w:sz w:val="28"/>
            <w:szCs w:val="28"/>
            <w:u w:val="none"/>
          </w:rPr>
          <w:t>N 417-ФЗ</w:t>
        </w:r>
      </w:hyperlink>
      <w:r>
        <w:rPr>
          <w:rFonts w:ascii="Times New Roman" w:hAnsi="Times New Roman" w:cs="Times New Roman"/>
          <w:sz w:val="28"/>
          <w:szCs w:val="28"/>
        </w:rPr>
        <w:t xml:space="preserve">, от 13.07.2015 </w:t>
      </w:r>
      <w:hyperlink r:id="rId75" w:history="1">
        <w:r>
          <w:rPr>
            <w:rStyle w:val="a3"/>
            <w:rFonts w:ascii="Times New Roman" w:hAnsi="Times New Roman" w:cs="Times New Roman"/>
            <w:color w:val="auto"/>
            <w:sz w:val="28"/>
            <w:szCs w:val="28"/>
            <w:u w:val="none"/>
          </w:rPr>
          <w:t>N 244-ФЗ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bookmarkStart w:id="5" w:name="Par114"/>
      <w:bookmarkEnd w:id="5"/>
      <w:r>
        <w:rPr>
          <w:rFonts w:ascii="Times New Roman" w:hAnsi="Times New Roman" w:cs="Times New Roman"/>
          <w:sz w:val="28"/>
          <w:szCs w:val="28"/>
        </w:rPr>
        <w:t xml:space="preserve">15. В границах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 запрещаются: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использование сточных вод в целях регулирования плодородия почв;</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6"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Федеральных законов от 11.07.2011 </w:t>
      </w:r>
      <w:hyperlink r:id="rId77" w:history="1">
        <w:r>
          <w:rPr>
            <w:rStyle w:val="a3"/>
            <w:rFonts w:ascii="Times New Roman" w:hAnsi="Times New Roman" w:cs="Times New Roman"/>
            <w:color w:val="auto"/>
            <w:sz w:val="28"/>
            <w:szCs w:val="28"/>
            <w:u w:val="none"/>
          </w:rPr>
          <w:t>N 190-ФЗ</w:t>
        </w:r>
      </w:hyperlink>
      <w:r>
        <w:rPr>
          <w:rFonts w:ascii="Times New Roman" w:hAnsi="Times New Roman" w:cs="Times New Roman"/>
          <w:sz w:val="28"/>
          <w:szCs w:val="28"/>
        </w:rPr>
        <w:t xml:space="preserve">, от 29.12.2014 </w:t>
      </w:r>
      <w:hyperlink r:id="rId78" w:history="1">
        <w:r>
          <w:rPr>
            <w:rStyle w:val="a3"/>
            <w:rFonts w:ascii="Times New Roman" w:hAnsi="Times New Roman" w:cs="Times New Roman"/>
            <w:color w:val="auto"/>
            <w:sz w:val="28"/>
            <w:szCs w:val="28"/>
            <w:u w:val="none"/>
          </w:rPr>
          <w:t>N 458-ФЗ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осуществление авиационных мер по борьбе с вредными организмами;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79"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(п. 5 введен Федеральным </w:t>
      </w:r>
      <w:hyperlink r:id="rId80"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6) размещение специализированных хранилищ пестицидов и </w:t>
      </w:r>
      <w:proofErr w:type="spellStart"/>
      <w:r>
        <w:rPr>
          <w:rFonts w:ascii="Times New Roman" w:hAnsi="Times New Roman" w:cs="Times New Roman"/>
          <w:sz w:val="28"/>
          <w:szCs w:val="28"/>
        </w:rPr>
        <w:t>агрохимикатов</w:t>
      </w:r>
      <w:proofErr w:type="spellEnd"/>
      <w:r>
        <w:rPr>
          <w:rFonts w:ascii="Times New Roman" w:hAnsi="Times New Roman" w:cs="Times New Roman"/>
          <w:sz w:val="28"/>
          <w:szCs w:val="28"/>
        </w:rPr>
        <w:t xml:space="preserve">, применение пестицидов и </w:t>
      </w:r>
      <w:proofErr w:type="spellStart"/>
      <w:r>
        <w:rPr>
          <w:rFonts w:ascii="Times New Roman" w:hAnsi="Times New Roman" w:cs="Times New Roman"/>
          <w:sz w:val="28"/>
          <w:szCs w:val="28"/>
        </w:rPr>
        <w:t>агрохимикатов</w:t>
      </w:r>
      <w:proofErr w:type="spellEnd"/>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(п. 6 введен Федеральным </w:t>
      </w:r>
      <w:hyperlink r:id="rId81"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7) сброс сточных, в том числе дренажных, вод;</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(п. 7 введен Федеральным </w:t>
      </w:r>
      <w:hyperlink r:id="rId82"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83" w:history="1">
        <w:r>
          <w:rPr>
            <w:rStyle w:val="a3"/>
            <w:rFonts w:ascii="Times New Roman" w:hAnsi="Times New Roman" w:cs="Times New Roman"/>
            <w:color w:val="auto"/>
            <w:sz w:val="28"/>
            <w:szCs w:val="28"/>
            <w:u w:val="none"/>
          </w:rPr>
          <w:t>статьей 19.1</w:t>
        </w:r>
      </w:hyperlink>
      <w:r>
        <w:rPr>
          <w:rFonts w:ascii="Times New Roman" w:hAnsi="Times New Roman" w:cs="Times New Roman"/>
          <w:sz w:val="28"/>
          <w:szCs w:val="28"/>
        </w:rPr>
        <w:t xml:space="preserve"> Закона Российской Федерации от 21 февраля 1992 года N 2395-1 "О недрах").</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(п. 8 введен Федеральным </w:t>
      </w:r>
      <w:hyperlink r:id="rId84"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16. В границах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w:t>
      </w:r>
      <w:proofErr w:type="gramStart"/>
      <w:r>
        <w:rPr>
          <w:rFonts w:ascii="Times New Roman" w:hAnsi="Times New Roman" w:cs="Times New Roman"/>
          <w:sz w:val="28"/>
          <w:szCs w:val="28"/>
        </w:rPr>
        <w:t>необходимости соблюдения</w:t>
      </w:r>
      <w:proofErr w:type="gramEnd"/>
      <w:r>
        <w:rPr>
          <w:rFonts w:ascii="Times New Roman" w:hAnsi="Times New Roman" w:cs="Times New Roman"/>
          <w:sz w:val="28"/>
          <w:szCs w:val="28"/>
        </w:rPr>
        <w:t xml:space="preserve">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bookmarkStart w:id="6" w:name="Par131"/>
      <w:bookmarkEnd w:id="6"/>
      <w:r>
        <w:rPr>
          <w:rFonts w:ascii="Times New Roman" w:hAnsi="Times New Roman" w:cs="Times New Roman"/>
          <w:sz w:val="28"/>
          <w:szCs w:val="28"/>
        </w:rPr>
        <w:t>1) централизованные системы водоотведения (канализации), централизованные ливневые системы водоотведения;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16 в ред. Федерального </w:t>
      </w:r>
      <w:hyperlink r:id="rId85"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16.1. В отношении территорий ведения гражданами садоводства или огородничества для собственных нужд, размещенных в границах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86" w:anchor="Par131" w:history="1">
        <w:r>
          <w:rPr>
            <w:rStyle w:val="a3"/>
            <w:rFonts w:ascii="Times New Roman" w:hAnsi="Times New Roman" w:cs="Times New Roman"/>
            <w:color w:val="auto"/>
            <w:sz w:val="28"/>
            <w:szCs w:val="28"/>
            <w:u w:val="none"/>
          </w:rPr>
          <w:t>пункте 1 части 16</w:t>
        </w:r>
      </w:hyperlink>
      <w:r>
        <w:rPr>
          <w:rFonts w:ascii="Times New Roman" w:hAnsi="Times New Roman" w:cs="Times New Roman"/>
          <w:sz w:val="28"/>
          <w:szCs w:val="28"/>
        </w:rPr>
        <w:t xml:space="preserve">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16.1 введена Федеральным </w:t>
      </w:r>
      <w:hyperlink r:id="rId87"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21.10.2013 N 282-ФЗ; в ред. Федерального </w:t>
      </w:r>
      <w:hyperlink r:id="rId88"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29.07.2017 N 217-ФЗ)</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p>
    <w:tbl>
      <w:tblPr>
        <w:tblW w:w="5000" w:type="pct"/>
        <w:jc w:val="center"/>
        <w:tblCellMar>
          <w:top w:w="113" w:type="dxa"/>
          <w:left w:w="113" w:type="dxa"/>
          <w:bottom w:w="113" w:type="dxa"/>
          <w:right w:w="113" w:type="dxa"/>
        </w:tblCellMar>
        <w:tblLook w:val="04A0" w:firstRow="1" w:lastRow="0" w:firstColumn="1" w:lastColumn="0" w:noHBand="0" w:noVBand="1"/>
      </w:tblPr>
      <w:tblGrid>
        <w:gridCol w:w="10146"/>
      </w:tblGrid>
      <w:tr w:rsidR="00A84D07" w:rsidTr="00A84D07">
        <w:trPr>
          <w:jc w:val="center"/>
        </w:trPr>
        <w:tc>
          <w:tcPr>
            <w:tcW w:w="5000" w:type="pct"/>
            <w:tcBorders>
              <w:top w:val="nil"/>
              <w:left w:val="single" w:sz="24" w:space="0" w:color="CED3F1"/>
              <w:bottom w:val="nil"/>
              <w:right w:val="single" w:sz="24" w:space="0" w:color="F4F3F8"/>
            </w:tcBorders>
            <w:shd w:val="clear" w:color="auto" w:fill="F4F3F8"/>
            <w:hideMark/>
          </w:tcPr>
          <w:p w:rsidR="00A84D07" w:rsidRDefault="00A84D07">
            <w:pPr>
              <w:autoSpaceDE w:val="0"/>
              <w:autoSpaceDN w:val="0"/>
              <w:adjustRightInd w:val="0"/>
              <w:spacing w:after="0" w:line="320" w:lineRule="exact"/>
              <w:jc w:val="both"/>
              <w:rPr>
                <w:rFonts w:ascii="Times New Roman" w:hAnsi="Times New Roman" w:cs="Times New Roman"/>
                <w:sz w:val="28"/>
                <w:szCs w:val="28"/>
              </w:rPr>
            </w:pPr>
            <w:proofErr w:type="spellStart"/>
            <w:r>
              <w:rPr>
                <w:rFonts w:ascii="Times New Roman" w:hAnsi="Times New Roman" w:cs="Times New Roman"/>
                <w:sz w:val="28"/>
                <w:szCs w:val="28"/>
              </w:rPr>
              <w:t>КонсультантПлюс</w:t>
            </w:r>
            <w:proofErr w:type="spellEnd"/>
            <w:r>
              <w:rPr>
                <w:rFonts w:ascii="Times New Roman" w:hAnsi="Times New Roman" w:cs="Times New Roman"/>
                <w:sz w:val="28"/>
                <w:szCs w:val="28"/>
              </w:rPr>
              <w:t>: примечание.</w:t>
            </w:r>
          </w:p>
          <w:p w:rsidR="00A84D07" w:rsidRDefault="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С 01.07.2019 ст. 65 дополняется ч. 16.2 (</w:t>
            </w:r>
            <w:hyperlink r:id="rId89" w:history="1">
              <w:r>
                <w:rPr>
                  <w:rStyle w:val="a3"/>
                  <w:rFonts w:ascii="Times New Roman" w:hAnsi="Times New Roman" w:cs="Times New Roman"/>
                  <w:color w:val="auto"/>
                  <w:sz w:val="28"/>
                  <w:szCs w:val="28"/>
                  <w:u w:val="none"/>
                </w:rPr>
                <w:t>ФЗ</w:t>
              </w:r>
            </w:hyperlink>
            <w:r>
              <w:rPr>
                <w:rFonts w:ascii="Times New Roman" w:hAnsi="Times New Roman" w:cs="Times New Roman"/>
                <w:sz w:val="28"/>
                <w:szCs w:val="28"/>
              </w:rPr>
              <w:t xml:space="preserve"> от 27.12.2018 N 538-ФЗ). См. будущую </w:t>
            </w:r>
            <w:hyperlink r:id="rId90" w:history="1">
              <w:r>
                <w:rPr>
                  <w:rStyle w:val="a3"/>
                  <w:rFonts w:ascii="Times New Roman" w:hAnsi="Times New Roman" w:cs="Times New Roman"/>
                  <w:color w:val="auto"/>
                  <w:sz w:val="28"/>
                  <w:szCs w:val="28"/>
                  <w:u w:val="none"/>
                </w:rPr>
                <w:t>редакцию</w:t>
              </w:r>
            </w:hyperlink>
            <w:r>
              <w:rPr>
                <w:rFonts w:ascii="Times New Roman" w:hAnsi="Times New Roman" w:cs="Times New Roman"/>
                <w:sz w:val="28"/>
                <w:szCs w:val="28"/>
              </w:rPr>
              <w:t>.</w:t>
            </w:r>
          </w:p>
        </w:tc>
      </w:tr>
    </w:tbl>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bookmarkStart w:id="7" w:name="Par140"/>
      <w:bookmarkEnd w:id="7"/>
      <w:r>
        <w:rPr>
          <w:rFonts w:ascii="Times New Roman" w:hAnsi="Times New Roman" w:cs="Times New Roman"/>
          <w:sz w:val="28"/>
          <w:szCs w:val="28"/>
        </w:rPr>
        <w:t xml:space="preserve">17. В границах прибрежных защитных полос наряду с установленными </w:t>
      </w:r>
      <w:hyperlink r:id="rId91" w:anchor="Par114" w:history="1">
        <w:r>
          <w:rPr>
            <w:rStyle w:val="a3"/>
            <w:rFonts w:ascii="Times New Roman" w:hAnsi="Times New Roman" w:cs="Times New Roman"/>
            <w:color w:val="auto"/>
            <w:sz w:val="28"/>
            <w:szCs w:val="28"/>
            <w:u w:val="none"/>
          </w:rPr>
          <w:t>частью 15</w:t>
        </w:r>
      </w:hyperlink>
      <w:r>
        <w:rPr>
          <w:rFonts w:ascii="Times New Roman" w:hAnsi="Times New Roman" w:cs="Times New Roman"/>
          <w:sz w:val="28"/>
          <w:szCs w:val="28"/>
        </w:rPr>
        <w:t xml:space="preserve"> настоящей статьи ограничениями запрещаются:</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1) распашка земель;</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2) размещение отвалов размываемых грунтов;</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3) выпас сельскохозяйственных животных и организация для них летних лагерей, ванн.</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18. Установление границ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w:t>
      </w:r>
      <w:hyperlink r:id="rId92" w:history="1">
        <w:r>
          <w:rPr>
            <w:rStyle w:val="a3"/>
            <w:rFonts w:ascii="Times New Roman" w:hAnsi="Times New Roman" w:cs="Times New Roman"/>
            <w:color w:val="auto"/>
            <w:sz w:val="28"/>
            <w:szCs w:val="28"/>
            <w:u w:val="none"/>
          </w:rPr>
          <w:t>порядке</w:t>
        </w:r>
      </w:hyperlink>
      <w:r>
        <w:rPr>
          <w:rFonts w:ascii="Times New Roman" w:hAnsi="Times New Roman" w:cs="Times New Roman"/>
          <w:sz w:val="28"/>
          <w:szCs w:val="28"/>
        </w:rPr>
        <w:t>, установленном Правительством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восемнадцатая в ред. Федеральных законов от 14.07.2008 </w:t>
      </w:r>
      <w:hyperlink r:id="rId93" w:history="1">
        <w:r>
          <w:rPr>
            <w:rStyle w:val="a3"/>
            <w:rFonts w:ascii="Times New Roman" w:hAnsi="Times New Roman" w:cs="Times New Roman"/>
            <w:color w:val="auto"/>
            <w:sz w:val="28"/>
            <w:szCs w:val="28"/>
            <w:u w:val="none"/>
          </w:rPr>
          <w:t>N 118-ФЗ</w:t>
        </w:r>
      </w:hyperlink>
      <w:r>
        <w:rPr>
          <w:rFonts w:ascii="Times New Roman" w:hAnsi="Times New Roman" w:cs="Times New Roman"/>
          <w:sz w:val="28"/>
          <w:szCs w:val="28"/>
        </w:rPr>
        <w:t xml:space="preserve">, от 03.08.2018 </w:t>
      </w:r>
      <w:hyperlink r:id="rId94" w:history="1">
        <w:r>
          <w:rPr>
            <w:rStyle w:val="a3"/>
            <w:rFonts w:ascii="Times New Roman" w:hAnsi="Times New Roman" w:cs="Times New Roman"/>
            <w:color w:val="auto"/>
            <w:sz w:val="28"/>
            <w:szCs w:val="28"/>
            <w:u w:val="none"/>
          </w:rPr>
          <w:t>N 342-ФЗ</w:t>
        </w:r>
      </w:hyperlink>
      <w:r>
        <w:rPr>
          <w:rFonts w:ascii="Times New Roman" w:hAnsi="Times New Roman" w:cs="Times New Roman"/>
          <w:sz w:val="28"/>
          <w:szCs w:val="28"/>
        </w:rPr>
        <w:t>)</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66. Особо охраняемые водные объекты</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bookmarkStart w:id="8" w:name="Par149"/>
      <w:bookmarkEnd w:id="8"/>
      <w:r>
        <w:rPr>
          <w:rFonts w:ascii="Times New Roman" w:hAnsi="Times New Roman" w:cs="Times New Roman"/>
          <w:sz w:val="28"/>
          <w:szCs w:val="28"/>
        </w:rPr>
        <w:t>1. Водные объекты или их части, имеющие особое природоохранное, научное, культурное, эстетическое, рекреационное и оздоровительное значение, могут быть признаны особо охраняемыми водными объектами.</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 Статус, режим особой охраны и границы территорий, в пределах которых расположены водные объекты, указанные в </w:t>
      </w:r>
      <w:hyperlink r:id="rId95" w:anchor="Par149" w:history="1">
        <w:r>
          <w:rPr>
            <w:rStyle w:val="a3"/>
            <w:rFonts w:ascii="Times New Roman" w:hAnsi="Times New Roman" w:cs="Times New Roman"/>
            <w:color w:val="auto"/>
            <w:sz w:val="28"/>
            <w:szCs w:val="28"/>
            <w:u w:val="none"/>
          </w:rPr>
          <w:t>части 1</w:t>
        </w:r>
      </w:hyperlink>
      <w:r>
        <w:rPr>
          <w:rFonts w:ascii="Times New Roman" w:hAnsi="Times New Roman" w:cs="Times New Roman"/>
          <w:sz w:val="28"/>
          <w:szCs w:val="28"/>
        </w:rPr>
        <w:t xml:space="preserve"> настоящей статьи, устанавливаются в соответствии с </w:t>
      </w:r>
      <w:hyperlink r:id="rId96" w:history="1">
        <w:r>
          <w:rPr>
            <w:rStyle w:val="a3"/>
            <w:rFonts w:ascii="Times New Roman" w:hAnsi="Times New Roman" w:cs="Times New Roman"/>
            <w:color w:val="auto"/>
            <w:sz w:val="28"/>
            <w:szCs w:val="28"/>
            <w:u w:val="none"/>
          </w:rPr>
          <w:t>законодательством</w:t>
        </w:r>
      </w:hyperlink>
      <w:r>
        <w:rPr>
          <w:rFonts w:ascii="Times New Roman" w:hAnsi="Times New Roman" w:cs="Times New Roman"/>
          <w:sz w:val="28"/>
          <w:szCs w:val="28"/>
        </w:rPr>
        <w:t xml:space="preserve"> об особо охраняемых природных территориях и законодательством Российской Федерации об объектах культурного наследия.</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97"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22.10.2014 N 315-ФЗ)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3.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настоящим Кодексом,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w:t>
      </w:r>
      <w:hyperlink r:id="rId98"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3 введена Федеральным </w:t>
      </w:r>
      <w:hyperlink r:id="rId99"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22.10.2014 N 315-ФЗ)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4. В целях обеспечения сохранности территории музея-заповедника, музейных предметов и музейных коллекций, включенных в состав Музейного фонда Российской Федерации и находящихся во владении или в пользовании музея-заповедника, объектов культурного наследия, обеспечения безопасности пребывания граждан на территории музея-заповедника, на примыкающем к территории музея-заповедника участке береговой полосы расположенного вне границ территории музея-заповедника водного объекта не допускается деятельность, несовместимая с видами деятельности, установленными для музея-заповедника законодательством Российской Федерации об объектах культурного наследия и законодательством Российской Федерации о Музейном фонде Российской Федерации и музеях в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4 введена Федеральным </w:t>
      </w:r>
      <w:hyperlink r:id="rId100"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27.12.2018 N 515-ФЗ)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 Особенности использования водного объекта, расположенного на территории музея-заповедника, участка береговой полосы такого водного объекта, а также расположенного вне границ территории музея-заповедника водного объекта, к участку береговой полосы которого примыкает территория музея-заповедника, устанавливаются в соответствии с Федеральным </w:t>
      </w:r>
      <w:hyperlink r:id="rId101"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26 мая 1996 года N 54-ФЗ "О Музейном фонде Российской Федерации и музеях в Российской Федерации".</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(часть 5 введена Федеральным </w:t>
      </w:r>
      <w:hyperlink r:id="rId102" w:history="1">
        <w:r>
          <w:rPr>
            <w:rStyle w:val="a3"/>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27.12.2018 N 515-ФЗ)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67. Зоны экологического бедствия, зоны чрезвычайных ситуаций на водных объектах</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103"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1. В соответствии с </w:t>
      </w:r>
      <w:hyperlink r:id="rId104" w:history="1">
        <w:r>
          <w:rPr>
            <w:rStyle w:val="a3"/>
            <w:rFonts w:ascii="Times New Roman" w:hAnsi="Times New Roman" w:cs="Times New Roman"/>
            <w:color w:val="auto"/>
            <w:sz w:val="28"/>
            <w:szCs w:val="28"/>
            <w:u w:val="none"/>
          </w:rPr>
          <w:t>законодательством</w:t>
        </w:r>
      </w:hyperlink>
      <w:r>
        <w:rPr>
          <w:rFonts w:ascii="Times New Roman" w:hAnsi="Times New Roman" w:cs="Times New Roman"/>
          <w:sz w:val="28"/>
          <w:szCs w:val="28"/>
        </w:rPr>
        <w:t xml:space="preserve"> в области охраны окружающей среды и законодательством в области защиты населения и территорий от чрезвычайных ситуаций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sidR="00A84D07" w:rsidRDefault="00A84D07" w:rsidP="00A84D07">
      <w:pPr>
        <w:autoSpaceDE w:val="0"/>
        <w:autoSpaceDN w:val="0"/>
        <w:adjustRightInd w:val="0"/>
        <w:spacing w:after="0" w:line="320" w:lineRule="exact"/>
        <w:jc w:val="both"/>
        <w:rPr>
          <w:rFonts w:ascii="Times New Roman" w:hAnsi="Times New Roman" w:cs="Times New Roman"/>
          <w:sz w:val="28"/>
          <w:szCs w:val="28"/>
        </w:rPr>
      </w:pPr>
      <w:r>
        <w:rPr>
          <w:rFonts w:ascii="Times New Roman" w:hAnsi="Times New Roman" w:cs="Times New Roman"/>
          <w:sz w:val="28"/>
          <w:szCs w:val="28"/>
        </w:rPr>
        <w:t xml:space="preserve">(в ред. Федерального </w:t>
      </w:r>
      <w:hyperlink r:id="rId105" w:history="1">
        <w:r>
          <w:rPr>
            <w:rStyle w:val="a3"/>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07.05.2013 N 87-ФЗ)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2 - 4. Утратили силу. - Федеральный </w:t>
      </w:r>
      <w:hyperlink r:id="rId106" w:history="1">
        <w:r>
          <w:rPr>
            <w:rStyle w:val="a3"/>
            <w:rFonts w:ascii="Times New Roman" w:hAnsi="Times New Roman" w:cs="Times New Roman"/>
            <w:color w:val="auto"/>
            <w:sz w:val="28"/>
            <w:szCs w:val="28"/>
            <w:u w:val="none"/>
          </w:rPr>
          <w:t>закон</w:t>
        </w:r>
      </w:hyperlink>
      <w:r>
        <w:rPr>
          <w:rFonts w:ascii="Times New Roman" w:hAnsi="Times New Roman" w:cs="Times New Roman"/>
          <w:sz w:val="28"/>
          <w:szCs w:val="28"/>
        </w:rPr>
        <w:t xml:space="preserve"> от 21.10.2013 N 282-ФЗ.</w:t>
      </w:r>
    </w:p>
    <w:p w:rsidR="00A84D07" w:rsidRDefault="00A84D07" w:rsidP="00A84D07">
      <w:pPr>
        <w:autoSpaceDE w:val="0"/>
        <w:autoSpaceDN w:val="0"/>
        <w:adjustRightInd w:val="0"/>
        <w:spacing w:after="0" w:line="320" w:lineRule="exact"/>
        <w:ind w:firstLine="540"/>
        <w:jc w:val="both"/>
        <w:rPr>
          <w:rFonts w:ascii="Times New Roman" w:hAnsi="Times New Roman" w:cs="Times New Roman"/>
          <w:sz w:val="28"/>
          <w:szCs w:val="28"/>
        </w:rPr>
      </w:pPr>
      <w:r>
        <w:rPr>
          <w:rFonts w:ascii="Times New Roman" w:hAnsi="Times New Roman" w:cs="Times New Roman"/>
          <w:sz w:val="28"/>
          <w:szCs w:val="28"/>
        </w:rPr>
        <w:t xml:space="preserve">5. Донный грунт может использоваться для предотвращения негативного воздействия вод при возникновении чрезвычайных ситуаций и ликвидации последствий таких ситуаций в </w:t>
      </w:r>
      <w:hyperlink r:id="rId107" w:history="1">
        <w:r>
          <w:rPr>
            <w:rStyle w:val="a3"/>
            <w:rFonts w:ascii="Times New Roman" w:hAnsi="Times New Roman" w:cs="Times New Roman"/>
            <w:color w:val="auto"/>
            <w:sz w:val="28"/>
            <w:szCs w:val="28"/>
            <w:u w:val="none"/>
          </w:rPr>
          <w:t>порядке</w:t>
        </w:r>
      </w:hyperlink>
      <w:r>
        <w:rPr>
          <w:rFonts w:ascii="Times New Roman" w:hAnsi="Times New Roman" w:cs="Times New Roman"/>
          <w:sz w:val="28"/>
          <w:szCs w:val="28"/>
        </w:rPr>
        <w:t xml:space="preserve">, установленном Правительством Российской Федерации, в соответствии с </w:t>
      </w:r>
      <w:hyperlink r:id="rId108" w:history="1">
        <w:r>
          <w:rPr>
            <w:rStyle w:val="a3"/>
            <w:rFonts w:ascii="Times New Roman" w:hAnsi="Times New Roman" w:cs="Times New Roman"/>
            <w:color w:val="auto"/>
            <w:sz w:val="28"/>
            <w:szCs w:val="28"/>
            <w:u w:val="none"/>
          </w:rPr>
          <w:t>законодательством</w:t>
        </w:r>
      </w:hyperlink>
      <w:r>
        <w:rPr>
          <w:rFonts w:ascii="Times New Roman" w:hAnsi="Times New Roman" w:cs="Times New Roman"/>
          <w:sz w:val="28"/>
          <w:szCs w:val="28"/>
        </w:rPr>
        <w:t xml:space="preserve"> в области защиты населения и территорий от чрезвычайных ситуаций.</w:t>
      </w:r>
    </w:p>
    <w:p w:rsidR="00A84D07" w:rsidRDefault="00A84D07">
      <w:pPr>
        <w:rPr>
          <w:rFonts w:ascii="Times New Roman" w:hAnsi="Times New Roman" w:cs="Times New Roman"/>
          <w:sz w:val="28"/>
        </w:rPr>
      </w:pPr>
      <w:r>
        <w:rPr>
          <w:rFonts w:ascii="Times New Roman" w:hAnsi="Times New Roman" w:cs="Times New Roman"/>
          <w:sz w:val="28"/>
        </w:rPr>
        <w:br w:type="page"/>
      </w:r>
    </w:p>
    <w:p w:rsidR="00A84D07" w:rsidRDefault="00A84D07" w:rsidP="00A84D07">
      <w:pPr>
        <w:autoSpaceDE w:val="0"/>
        <w:autoSpaceDN w:val="0"/>
        <w:adjustRightInd w:val="0"/>
        <w:spacing w:after="0" w:line="240" w:lineRule="auto"/>
        <w:ind w:firstLine="540"/>
        <w:jc w:val="both"/>
        <w:outlineLvl w:val="0"/>
        <w:rPr>
          <w:rFonts w:ascii="Times New Roman" w:hAnsi="Times New Roman" w:cs="Times New Roman"/>
          <w:b/>
          <w:bCs/>
          <w:sz w:val="28"/>
        </w:rPr>
      </w:pPr>
      <w:r>
        <w:rPr>
          <w:rFonts w:ascii="Times New Roman" w:hAnsi="Times New Roman" w:cs="Times New Roman"/>
          <w:b/>
          <w:bCs/>
          <w:sz w:val="28"/>
        </w:rPr>
        <w:t>Статья 67.1. Предотвращение негативного воздействия вод и ликвидация его последствий</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109"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29.07.2017 N 261-ФЗ)</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1. В целях предотвращения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в соответствии с настоящим Кодексом, обеспечивается инженерная защита территорий и объектов от затопления, подтопления, разрушения берегов водных объектов, заболачивания и другого негативного воздействия вод.</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2. В целях настоящей статьи под мерами по предотвращению негативного воздействия вод и ликвидации его последствий понимается комплекс мероприятий, включающий в себя:</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 xml:space="preserve">1) </w:t>
      </w:r>
      <w:proofErr w:type="spellStart"/>
      <w:r>
        <w:rPr>
          <w:rFonts w:ascii="Times New Roman" w:hAnsi="Times New Roman" w:cs="Times New Roman"/>
          <w:sz w:val="28"/>
        </w:rPr>
        <w:t>предпаводковое</w:t>
      </w:r>
      <w:proofErr w:type="spellEnd"/>
      <w:r>
        <w:rPr>
          <w:rFonts w:ascii="Times New Roman" w:hAnsi="Times New Roman" w:cs="Times New Roman"/>
          <w:sz w:val="28"/>
        </w:rPr>
        <w:t xml:space="preserve"> и послепаводковое обследование </w:t>
      </w:r>
      <w:proofErr w:type="spellStart"/>
      <w:r>
        <w:rPr>
          <w:rFonts w:ascii="Times New Roman" w:hAnsi="Times New Roman" w:cs="Times New Roman"/>
          <w:sz w:val="28"/>
        </w:rPr>
        <w:t>паводкоопасных</w:t>
      </w:r>
      <w:proofErr w:type="spellEnd"/>
      <w:r>
        <w:rPr>
          <w:rFonts w:ascii="Times New Roman" w:hAnsi="Times New Roman" w:cs="Times New Roman"/>
          <w:sz w:val="28"/>
        </w:rPr>
        <w:t xml:space="preserve"> территорий и водных объектов;</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2) ледокольные, ледорезные и иные работы по ослаблению прочности льда и ликвидации ледовых заторов;</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 xml:space="preserve">3) </w:t>
      </w:r>
      <w:proofErr w:type="spellStart"/>
      <w:r>
        <w:rPr>
          <w:rFonts w:ascii="Times New Roman" w:hAnsi="Times New Roman" w:cs="Times New Roman"/>
          <w:sz w:val="28"/>
        </w:rPr>
        <w:t>противопаводковые</w:t>
      </w:r>
      <w:proofErr w:type="spellEnd"/>
      <w:r>
        <w:rPr>
          <w:rFonts w:ascii="Times New Roman" w:hAnsi="Times New Roman" w:cs="Times New Roman"/>
          <w:sz w:val="28"/>
        </w:rPr>
        <w:t xml:space="preserve"> мероприятия, в том числе мероприятия по увеличению пропускной способности русел рек, их дноуглублению и спрямлению, расчистке водоемов, </w:t>
      </w:r>
      <w:proofErr w:type="spellStart"/>
      <w:r>
        <w:rPr>
          <w:rFonts w:ascii="Times New Roman" w:hAnsi="Times New Roman" w:cs="Times New Roman"/>
          <w:sz w:val="28"/>
        </w:rPr>
        <w:t>уполаживанию</w:t>
      </w:r>
      <w:proofErr w:type="spellEnd"/>
      <w:r>
        <w:rPr>
          <w:rFonts w:ascii="Times New Roman" w:hAnsi="Times New Roman" w:cs="Times New Roman"/>
          <w:sz w:val="28"/>
        </w:rPr>
        <w:t xml:space="preserve"> берегов водных объектов, их биогенному закреплению, укреплению берегов песчано-гравийной и каменной </w:t>
      </w:r>
      <w:proofErr w:type="spellStart"/>
      <w:r>
        <w:rPr>
          <w:rFonts w:ascii="Times New Roman" w:hAnsi="Times New Roman" w:cs="Times New Roman"/>
          <w:sz w:val="28"/>
        </w:rPr>
        <w:t>наброской</w:t>
      </w:r>
      <w:proofErr w:type="spellEnd"/>
      <w:r>
        <w:rPr>
          <w:rFonts w:ascii="Times New Roman" w:hAnsi="Times New Roman" w:cs="Times New Roman"/>
          <w:sz w:val="28"/>
        </w:rPr>
        <w:t>.</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3. 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Российской Федерации о градостроительной деятельности.</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4.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 xml:space="preserve">5. 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w:t>
      </w:r>
      <w:hyperlink r:id="rId110" w:history="1">
        <w:r>
          <w:rPr>
            <w:rStyle w:val="a3"/>
            <w:rFonts w:ascii="Times New Roman" w:hAnsi="Times New Roman" w:cs="Times New Roman"/>
            <w:color w:val="auto"/>
            <w:sz w:val="28"/>
            <w:u w:val="none"/>
          </w:rPr>
          <w:t>Положение</w:t>
        </w:r>
      </w:hyperlink>
      <w:r>
        <w:rPr>
          <w:rFonts w:ascii="Times New Roman" w:hAnsi="Times New Roman" w:cs="Times New Roman"/>
          <w:sz w:val="28"/>
        </w:rPr>
        <w:t xml:space="preserve"> о зонах затопления, подтопления утверждается Правительством Российской Федерации.</w:t>
      </w:r>
    </w:p>
    <w:p w:rsidR="00A84D07" w:rsidRDefault="00A84D07" w:rsidP="00A84D07">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(в ред. Федерального </w:t>
      </w:r>
      <w:hyperlink r:id="rId111" w:history="1">
        <w:r>
          <w:rPr>
            <w:rStyle w:val="a3"/>
            <w:rFonts w:ascii="Times New Roman" w:hAnsi="Times New Roman" w:cs="Times New Roman"/>
            <w:color w:val="auto"/>
            <w:sz w:val="28"/>
            <w:u w:val="none"/>
          </w:rPr>
          <w:t>закона</w:t>
        </w:r>
      </w:hyperlink>
      <w:r>
        <w:rPr>
          <w:rFonts w:ascii="Times New Roman" w:hAnsi="Times New Roman" w:cs="Times New Roman"/>
          <w:sz w:val="28"/>
        </w:rPr>
        <w:t xml:space="preserve"> от 03.08.2018 N 342-ФЗ)</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6.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2) использование сточных вод в целях регулирования плодородия почв;</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4) осуществление авиационных мер по борьбе с вредными организмами.</w:t>
      </w:r>
    </w:p>
    <w:p w:rsidR="00A84D07" w:rsidRDefault="00A84D07" w:rsidP="00A84D07">
      <w:pPr>
        <w:autoSpaceDE w:val="0"/>
        <w:autoSpaceDN w:val="0"/>
        <w:adjustRightInd w:val="0"/>
        <w:spacing w:after="0" w:line="240" w:lineRule="auto"/>
        <w:ind w:firstLine="540"/>
        <w:jc w:val="both"/>
        <w:rPr>
          <w:rFonts w:ascii="Times New Roman" w:hAnsi="Times New Roman" w:cs="Times New Roman"/>
          <w:sz w:val="28"/>
        </w:rPr>
      </w:pPr>
      <w:r>
        <w:rPr>
          <w:rFonts w:ascii="Times New Roman" w:hAnsi="Times New Roman" w:cs="Times New Roman"/>
          <w:sz w:val="28"/>
        </w:rPr>
        <w:t>7.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настоящего Кодекса.</w:t>
      </w:r>
    </w:p>
    <w:p w:rsidR="001C6FB7" w:rsidRPr="001C6FB7" w:rsidRDefault="001C6FB7" w:rsidP="001C6FB7">
      <w:pPr>
        <w:autoSpaceDE w:val="0"/>
        <w:autoSpaceDN w:val="0"/>
        <w:adjustRightInd w:val="0"/>
        <w:spacing w:after="0" w:line="320" w:lineRule="exact"/>
        <w:ind w:firstLine="540"/>
        <w:jc w:val="both"/>
        <w:rPr>
          <w:rFonts w:ascii="Times New Roman" w:hAnsi="Times New Roman" w:cs="Times New Roman"/>
          <w:sz w:val="28"/>
        </w:rPr>
      </w:pPr>
      <w:bookmarkStart w:id="9" w:name="_GoBack"/>
      <w:bookmarkEnd w:id="9"/>
    </w:p>
    <w:sectPr w:rsidR="001C6FB7" w:rsidRPr="001C6FB7" w:rsidSect="001C6FB7">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F98"/>
    <w:rsid w:val="00192F98"/>
    <w:rsid w:val="001C6FB7"/>
    <w:rsid w:val="00A84D07"/>
    <w:rsid w:val="00DB7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6EE37-A594-4D8F-BD73-DF6A4795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4D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125856">
      <w:bodyDiv w:val="1"/>
      <w:marLeft w:val="0"/>
      <w:marRight w:val="0"/>
      <w:marTop w:val="0"/>
      <w:marBottom w:val="0"/>
      <w:divBdr>
        <w:top w:val="none" w:sz="0" w:space="0" w:color="auto"/>
        <w:left w:val="none" w:sz="0" w:space="0" w:color="auto"/>
        <w:bottom w:val="none" w:sz="0" w:space="0" w:color="auto"/>
        <w:right w:val="none" w:sz="0" w:space="0" w:color="auto"/>
      </w:divBdr>
    </w:div>
    <w:div w:id="1121924846">
      <w:bodyDiv w:val="1"/>
      <w:marLeft w:val="0"/>
      <w:marRight w:val="0"/>
      <w:marTop w:val="0"/>
      <w:marBottom w:val="0"/>
      <w:divBdr>
        <w:top w:val="none" w:sz="0" w:space="0" w:color="auto"/>
        <w:left w:val="none" w:sz="0" w:space="0" w:color="auto"/>
        <w:bottom w:val="none" w:sz="0" w:space="0" w:color="auto"/>
        <w:right w:val="none" w:sz="0" w:space="0" w:color="auto"/>
      </w:divBdr>
    </w:div>
    <w:div w:id="1226450997">
      <w:bodyDiv w:val="1"/>
      <w:marLeft w:val="0"/>
      <w:marRight w:val="0"/>
      <w:marTop w:val="0"/>
      <w:marBottom w:val="0"/>
      <w:divBdr>
        <w:top w:val="none" w:sz="0" w:space="0" w:color="auto"/>
        <w:left w:val="none" w:sz="0" w:space="0" w:color="auto"/>
        <w:bottom w:val="none" w:sz="0" w:space="0" w:color="auto"/>
        <w:right w:val="none" w:sz="0" w:space="0" w:color="auto"/>
      </w:divBdr>
    </w:div>
    <w:div w:id="1239288561">
      <w:bodyDiv w:val="1"/>
      <w:marLeft w:val="0"/>
      <w:marRight w:val="0"/>
      <w:marTop w:val="0"/>
      <w:marBottom w:val="0"/>
      <w:divBdr>
        <w:top w:val="none" w:sz="0" w:space="0" w:color="auto"/>
        <w:left w:val="none" w:sz="0" w:space="0" w:color="auto"/>
        <w:bottom w:val="none" w:sz="0" w:space="0" w:color="auto"/>
        <w:right w:val="none" w:sz="0" w:space="0" w:color="auto"/>
      </w:divBdr>
    </w:div>
    <w:div w:id="1294486389">
      <w:bodyDiv w:val="1"/>
      <w:marLeft w:val="0"/>
      <w:marRight w:val="0"/>
      <w:marTop w:val="0"/>
      <w:marBottom w:val="0"/>
      <w:divBdr>
        <w:top w:val="none" w:sz="0" w:space="0" w:color="auto"/>
        <w:left w:val="none" w:sz="0" w:space="0" w:color="auto"/>
        <w:bottom w:val="none" w:sz="0" w:space="0" w:color="auto"/>
        <w:right w:val="none" w:sz="0" w:space="0" w:color="auto"/>
      </w:divBdr>
    </w:div>
    <w:div w:id="152675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8D66454D7CF59FABBA7F604DE9926F2EB809DEA8B1D4C16D765091D4ACD4E8ADDE6C74C67180946CFA4C9889623F69D51B51B55C52AF8AEIDk8I" TargetMode="External"/><Relationship Id="rId21" Type="http://schemas.openxmlformats.org/officeDocument/2006/relationships/hyperlink" Target="consultantplus://offline/ref=6B3051F70E768119692DD46938C03B0E0BEC9617D2E3528EC2AC96670EC4C3ACE49F4E826EC4BBB4E283EC7537010C71DC698F4B3F9C2349AFV5I" TargetMode="External"/><Relationship Id="rId42" Type="http://schemas.openxmlformats.org/officeDocument/2006/relationships/hyperlink" Target="consultantplus://offline/ref=DC01D9FADC3966CB505C8536337DDBA28B090F87C3FD336C541DED992FD9504186F6BA9084ABB8A3756A2C09C5AB7EC48B01A5E4A7E4D8A5k2lDI" TargetMode="External"/><Relationship Id="rId47" Type="http://schemas.openxmlformats.org/officeDocument/2006/relationships/hyperlink" Target="consultantplus://offline/ref=DC01D9FADC3966CB505C8536337DDBA28A090A83C1FE336C541DED992FD9504186F6BA9084ABB9A4706A2C09C5AB7EC48B01A5E4A7E4D8A5k2lDI" TargetMode="External"/><Relationship Id="rId63" Type="http://schemas.openxmlformats.org/officeDocument/2006/relationships/hyperlink" Target="consultantplus://offline/ref=DC01D9FADC3966CB505C8536337DDBA28A090A80C7FB336C541DED992FD9504186F6BA9084ABB0A4736A2C09C5AB7EC48B01A5E4A7E4D8A5k2lDI" TargetMode="External"/><Relationship Id="rId68" Type="http://schemas.openxmlformats.org/officeDocument/2006/relationships/hyperlink" Target="consultantplus://offline/ref=DC01D9FADC3966CB505C8536337DDBA28B090F87C0FE336C541DED992FD9504186F6BA9084ABB8A7706A2C09C5AB7EC48B01A5E4A7E4D8A5k2lDI" TargetMode="External"/><Relationship Id="rId84" Type="http://schemas.openxmlformats.org/officeDocument/2006/relationships/hyperlink" Target="consultantplus://offline/ref=DC01D9FADC3966CB505C8536337DDBA2880F0787C9FF336C541DED992FD9504186F6BA9084ABB8A3756A2C09C5AB7EC48B01A5E4A7E4D8A5k2lDI" TargetMode="External"/><Relationship Id="rId89" Type="http://schemas.openxmlformats.org/officeDocument/2006/relationships/hyperlink" Target="consultantplus://offline/ref=DC01D9FADC3966CB505C8536337DDBA28A080A86C7FB336C541DED992FD9504186F6BA9084ABBAA6766A2C09C5AB7EC48B01A5E4A7E4D8A5k2lDI"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29" Type="http://schemas.openxmlformats.org/officeDocument/2006/relationships/hyperlink" Target="consultantplus://offline/ref=E8D66454D7CF59FABBA7F604DE9926F2EB809DEA8B1D4C16D765091D4ACD4E8ADDE6C74C67180946CEA4C9889623F69D51B51B55C52AF8AEIDk8I" TargetMode="External"/><Relationship Id="rId107" Type="http://schemas.openxmlformats.org/officeDocument/2006/relationships/hyperlink" Target="consultantplus://offline/ref=DC01D9FADC3966CB505C8536337DDBA2880E0782C4FE336C541DED992FD9504186F6BA9084ABB8A5716A2C09C5AB7EC48B01A5E4A7E4D8A5k2lDI" TargetMode="External"/><Relationship Id="rId11"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24" Type="http://schemas.openxmlformats.org/officeDocument/2006/relationships/hyperlink" Target="consultantplus://offline/ref=E8D66454D7CF59FABBA7F604DE9926F2EB809DEA8B1D4C16D765091D4ACD4E8ADDE6C74C67180946C1A4C9889623F69D51B51B55C52AF8AEIDk8I" TargetMode="External"/><Relationship Id="rId32" Type="http://schemas.openxmlformats.org/officeDocument/2006/relationships/hyperlink" Target="consultantplus://offline/ref=DC01D9FADC3966CB505C8536337DDBA28A080A89C0FD336C541DED992FD9504186F6BA9084ABBEA77D6A2C09C5AB7EC48B01A5E4A7E4D8A5k2lDI" TargetMode="External"/><Relationship Id="rId37" Type="http://schemas.openxmlformats.org/officeDocument/2006/relationships/hyperlink" Target="consultantplus://offline/ref=DC01D9FADC3966CB505C8536337DDBA28A090E88C7F8336C541DED992FD9504186F6BA9084ABBCAC776A2C09C5AB7EC48B01A5E4A7E4D8A5k2lDI" TargetMode="External"/><Relationship Id="rId40" Type="http://schemas.openxmlformats.org/officeDocument/2006/relationships/hyperlink" Target="consultantplus://offline/ref=DC01D9FADC3966CB505C8536337DDBA28B090F87C3FD336C541DED992FD9504186F6BA9084ABB8A3746A2C09C5AB7EC48B01A5E4A7E4D8A5k2lDI" TargetMode="External"/><Relationship Id="rId45" Type="http://schemas.openxmlformats.org/officeDocument/2006/relationships/hyperlink" Target="consultantplus://offline/ref=DC01D9FADC3966CB505C8536337DDBA28A090F85C5F4336C541DED992FD9504194F6E29C85ADA6A5717F7A5880kFl7I" TargetMode="External"/><Relationship Id="rId53" Type="http://schemas.openxmlformats.org/officeDocument/2006/relationships/hyperlink" Target="consultantplus://offline/ref=DC01D9FADC3966CB505C8536337DDBA28B090F87C0F5336C541DED992FD9504186F6BA9084ABB8A3756A2C09C5AB7EC48B01A5E4A7E4D8A5k2lDI" TargetMode="External"/><Relationship Id="rId58" Type="http://schemas.openxmlformats.org/officeDocument/2006/relationships/hyperlink" Target="consultantplus://offline/ref=DC01D9FADC3966CB505C8536337DDBA28A090E89C6FC336C541DED992FD9504186F6BA9084ABBBA7766A2C09C5AB7EC48B01A5E4A7E4D8A5k2lDI" TargetMode="External"/><Relationship Id="rId66" Type="http://schemas.openxmlformats.org/officeDocument/2006/relationships/hyperlink" Target="consultantplus://offline/ref=DC01D9FADC3966CB505C8536337DDBA28B090F87C3FD336C541DED992FD9504186F6BA9084ABB8A3776A2C09C5AB7EC48B01A5E4A7E4D8A5k2lDI" TargetMode="External"/><Relationship Id="rId74" Type="http://schemas.openxmlformats.org/officeDocument/2006/relationships/hyperlink" Target="consultantplus://offline/ref=DC01D9FADC3966CB505C8536337DDBA2880D0789C6FF336C541DED992FD9504186F6BA9084ABB8AD726A2C09C5AB7EC48B01A5E4A7E4D8A5k2lDI" TargetMode="External"/><Relationship Id="rId79" Type="http://schemas.openxmlformats.org/officeDocument/2006/relationships/hyperlink" Target="consultantplus://offline/ref=DC01D9FADC3966CB505C8536337DDBA2880F0787C9FF336C541DED992FD9504186F6BA9084ABB8A0706A2C09C5AB7EC48B01A5E4A7E4D8A5k2lDI" TargetMode="External"/><Relationship Id="rId87" Type="http://schemas.openxmlformats.org/officeDocument/2006/relationships/hyperlink" Target="consultantplus://offline/ref=DC01D9FADC3966CB505C8536337DDBA2880F0787C9FF336C541DED992FD9504186F6BA9084ABB8A37D6A2C09C5AB7EC48B01A5E4A7E4D8A5k2lDI" TargetMode="External"/><Relationship Id="rId102" Type="http://schemas.openxmlformats.org/officeDocument/2006/relationships/hyperlink" Target="consultantplus://offline/ref=DC01D9FADC3966CB505C8536337DDBA28A080A86C5F4336C541DED992FD9504186F6BA9084ABB8A7776A2C09C5AB7EC48B01A5E4A7E4D8A5k2lDI" TargetMode="External"/><Relationship Id="rId110" Type="http://schemas.openxmlformats.org/officeDocument/2006/relationships/hyperlink" Target="consultantplus://offline/ref=20D2B2AB9C195827B3D1FF1DC4BF83B56974B4DC549FE77B9CC0E7F8D9517B5E4811C92CDA3D55A3E0F09CAD2ACE05C5C19336A4D5518AB9D7n1I" TargetMode="External"/><Relationship Id="rId5" Type="http://schemas.openxmlformats.org/officeDocument/2006/relationships/hyperlink" Target="consultantplus://offline/ref=78936EECD476EAF1A1A4E73FBC2A8759EE98FBD9852DD2D2B7C144778A00D226EFEC64B3D810756D41DD9CB2DE7280BA9608EE32F16E62E3q8R9I" TargetMode="External"/><Relationship Id="rId61" Type="http://schemas.openxmlformats.org/officeDocument/2006/relationships/hyperlink" Target="consultantplus://offline/ref=DC01D9FADC3966CB505C8536337DDBA28A090E88C9FD336C541DED992FD9504186F6BA908CA2BBAE20303C0D8CFF75DB8D1ABBE3B9E7kDl1I" TargetMode="External"/><Relationship Id="rId82" Type="http://schemas.openxmlformats.org/officeDocument/2006/relationships/hyperlink" Target="consultantplus://offline/ref=DC01D9FADC3966CB505C8536337DDBA2880F0787C9FF336C541DED992FD9504186F6BA9084ABB8A07D6A2C09C5AB7EC48B01A5E4A7E4D8A5k2lDI" TargetMode="External"/><Relationship Id="rId90" Type="http://schemas.openxmlformats.org/officeDocument/2006/relationships/hyperlink" Target="consultantplus://offline/ref=DC01D9FADC3966CB505C8536337DDBA28A080B80C6FD336C541DED992FD9504186F6BA9387A9B3F125252D5580F86DC58801A7E1B8kElFI" TargetMode="External"/><Relationship Id="rId95" Type="http://schemas.openxmlformats.org/officeDocument/2006/relationships/hyperlink" Target="file:///O:\!&#1059;&#1054;&#1054;&#1057;\!!!!!!!!&#1057;&#1077;&#1082;&#1090;&#1086;&#1088;%20&#1085;&#1072;&#1076;&#1079;&#1086;&#1088;&#1072;\!!!%202019\&#1076;&#1083;&#1103;%20&#1089;&#1072;&#1081;&#1090;&#1072;\&#1089;&#1089;&#1099;&#1083;&#1082;&#1080;%20&#1087;&#1077;&#1088;&#1077;&#1095;&#1085;&#1103;\&#1042;&#1050;\&#1089;&#1090;.%2055-67.docx" TargetMode="External"/><Relationship Id="rId19"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14"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22" Type="http://schemas.openxmlformats.org/officeDocument/2006/relationships/hyperlink" Target="consultantplus://offline/ref=6B3051F70E768119692DD46938C03B0E0BEE9811D2E4528EC2AC96670EC4C3ACE49F4E826EC4BBB3E983EC7537010C71DC698F4B3F9C2349AFV5I" TargetMode="External"/><Relationship Id="rId27" Type="http://schemas.openxmlformats.org/officeDocument/2006/relationships/hyperlink" Target="consultantplus://offline/ref=E8D66454D7CF59FABBA7F604DE9926F2E88695EA811F4C16D765091D4ACD4E8ADDE6C74C67180946C1A4C9889623F69D51B51B55C52AF8AEIDk8I" TargetMode="External"/><Relationship Id="rId30" Type="http://schemas.openxmlformats.org/officeDocument/2006/relationships/hyperlink" Target="consultantplus://offline/ref=DC01D9FADC3966CB505C8536337DDBA28A080A89C0FD336C541DED992FD9504186F6BA9084ABBAA4736A2C09C5AB7EC48B01A5E4A7E4D8A5k2lDI" TargetMode="External"/><Relationship Id="rId35" Type="http://schemas.openxmlformats.org/officeDocument/2006/relationships/hyperlink" Target="consultantplus://offline/ref=DC01D9FADC3966CB505C8536337DDBA28B0B0F89C7FA336C541DED992FD9504186F6BA9084ABB8A1726A2C09C5AB7EC48B01A5E4A7E4D8A5k2lDI" TargetMode="External"/><Relationship Id="rId43" Type="http://schemas.openxmlformats.org/officeDocument/2006/relationships/hyperlink" Target="consultantplus://offline/ref=DC01D9FADC3966CB505C8536337DDBA28A090A83C1FE336C541DED992FD9504186F6BA9084ABB9A4776A2C09C5AB7EC48B01A5E4A7E4D8A5k2lDI" TargetMode="External"/><Relationship Id="rId48" Type="http://schemas.openxmlformats.org/officeDocument/2006/relationships/hyperlink" Target="consultantplus://offline/ref=DC01D9FADC3966CB505C8536337DDBA2880D0880C1FB336C541DED992FD9504186F6BA9084ABB9A5706A2C09C5AB7EC48B01A5E4A7E4D8A5k2lDI" TargetMode="External"/><Relationship Id="rId56" Type="http://schemas.openxmlformats.org/officeDocument/2006/relationships/hyperlink" Target="consultantplus://offline/ref=DC01D9FADC3966CB505C8536337DDBA28A080A86C7FB336C541DED992FD9504186F6BA9084ABBAA77D6A2C09C5AB7EC48B01A5E4A7E4D8A5k2lDI" TargetMode="External"/><Relationship Id="rId64" Type="http://schemas.openxmlformats.org/officeDocument/2006/relationships/hyperlink" Target="consultantplus://offline/ref=DC01D9FADC3966CB505C8536337DDBA28B090F87C0FE336C541DED992FD9504186F6BA9084ABB8A7776A2C09C5AB7EC48B01A5E4A7E4D8A5k2lDI" TargetMode="External"/><Relationship Id="rId69" Type="http://schemas.openxmlformats.org/officeDocument/2006/relationships/hyperlink" Target="consultantplus://offline/ref=DC01D9FADC3966CB505C8536337DDBA28B090F87C3FD336C541DED992FD9504186F6BA9084ABB8A3706A2C09C5AB7EC48B01A5E4A7E4D8A5k2lDI" TargetMode="External"/><Relationship Id="rId77" Type="http://schemas.openxmlformats.org/officeDocument/2006/relationships/hyperlink" Target="consultantplus://offline/ref=DC01D9FADC3966CB505C8536337DDBA2880D0786C3FA336C541DED992FD9504186F6BA9084ABBBA57C6A2C09C5AB7EC48B01A5E4A7E4D8A5k2lDI" TargetMode="External"/><Relationship Id="rId100" Type="http://schemas.openxmlformats.org/officeDocument/2006/relationships/hyperlink" Target="consultantplus://offline/ref=DC01D9FADC3966CB505C8536337DDBA28A080A86C5F4336C541DED992FD9504186F6BA9084ABB8A7756A2C09C5AB7EC48B01A5E4A7E4D8A5k2lDI" TargetMode="External"/><Relationship Id="rId105" Type="http://schemas.openxmlformats.org/officeDocument/2006/relationships/hyperlink" Target="consultantplus://offline/ref=DC01D9FADC3966CB505C8536337DDBA2880D0880C1FB336C541DED992FD9504186F6BA9084ABB9A57C6A2C09C5AB7EC48B01A5E4A7E4D8A5k2lDI" TargetMode="External"/><Relationship Id="rId113" Type="http://schemas.openxmlformats.org/officeDocument/2006/relationships/theme" Target="theme/theme1.xml"/><Relationship Id="rId8" Type="http://schemas.openxmlformats.org/officeDocument/2006/relationships/hyperlink" Target="consultantplus://offline/ref=1693FC733854F4C00CAD2F89C0E21BAF4BF1156AD5ABCB1DCCFEF62A454376D07C32BFAA877FC922173ED4F78C16D4B66FEF08957352386773SCI" TargetMode="External"/><Relationship Id="rId51" Type="http://schemas.openxmlformats.org/officeDocument/2006/relationships/hyperlink" Target="consultantplus://offline/ref=DC01D9FADC3966CB505C8536337DDBA28A090A80C7FB336C541DED992FD9504186F6BA9084ABB0A4736A2C09C5AB7EC48B01A5E4A7E4D8A5k2lDI" TargetMode="External"/><Relationship Id="rId72" Type="http://schemas.openxmlformats.org/officeDocument/2006/relationships/hyperlink" Target="consultantplus://offline/ref=DC01D9FADC3966CB505C8536337DDBA2880F0787C9FF336C541DED992FD9504186F6BA9084ABB8A0756A2C09C5AB7EC48B01A5E4A7E4D8A5k2lDI" TargetMode="External"/><Relationship Id="rId80" Type="http://schemas.openxmlformats.org/officeDocument/2006/relationships/hyperlink" Target="consultantplus://offline/ref=DC01D9FADC3966CB505C8536337DDBA2880F0787C9FF336C541DED992FD9504186F6BA9084ABB8A0716A2C09C5AB7EC48B01A5E4A7E4D8A5k2lDI" TargetMode="External"/><Relationship Id="rId85" Type="http://schemas.openxmlformats.org/officeDocument/2006/relationships/hyperlink" Target="consultantplus://offline/ref=DC01D9FADC3966CB505C8536337DDBA2880F0787C9FF336C541DED992FD9504186F6BA9084ABB8A3776A2C09C5AB7EC48B01A5E4A7E4D8A5k2lDI" TargetMode="External"/><Relationship Id="rId93" Type="http://schemas.openxmlformats.org/officeDocument/2006/relationships/hyperlink" Target="consultantplus://offline/ref=DC01D9FADC3966CB505C8536337DDBA28B090F87C3FD336C541DED992FD9504186F6BA9084ABB8A3736A2C09C5AB7EC48B01A5E4A7E4D8A5k2lDI" TargetMode="External"/><Relationship Id="rId98" Type="http://schemas.openxmlformats.org/officeDocument/2006/relationships/hyperlink" Target="consultantplus://offline/ref=DC01D9FADC3966CB505C8536337DDBA28A080687C5FF336C541DED992FD9504194F6E29C85ADA6A5717F7A5880kFl7I" TargetMode="External"/><Relationship Id="rId3" Type="http://schemas.openxmlformats.org/officeDocument/2006/relationships/webSettings" Target="webSettings.xml"/><Relationship Id="rId12" Type="http://schemas.openxmlformats.org/officeDocument/2006/relationships/hyperlink" Target="consultantplus://offline/ref=6EE3F62F541ACA9D22180CC72457850A222725AE792999716D3D6E95A185BD6E2BED912569355EAA046BE420A5312032CB2A57A14995B391y7TDI" TargetMode="External"/><Relationship Id="rId17" Type="http://schemas.openxmlformats.org/officeDocument/2006/relationships/hyperlink" Target="consultantplus://offline/ref=6EE3F62F541ACA9D22180CC72457850A222725AE792999716D3D6E95A185BD6E2BED9125603151FC5424E57CE0623333C82A55A456y9TEI" TargetMode="External"/><Relationship Id="rId25" Type="http://schemas.openxmlformats.org/officeDocument/2006/relationships/hyperlink" Target="consultantplus://offline/ref=E8D66454D7CF59FABBA7F604DE9926F2EB809DEA8B1D4C16D765091D4ACD4E8ADDE6C74C67180946C0A4C9889623F69D51B51B55C52AF8AEIDk8I" TargetMode="External"/><Relationship Id="rId33" Type="http://schemas.openxmlformats.org/officeDocument/2006/relationships/hyperlink" Target="consultantplus://offline/ref=DC01D9FADC3966CB505C8536337DDBA288000D86C5FF336C541DED992FD9504186F6BA9084ABB8A57D6A2C09C5AB7EC48B01A5E4A7E4D8A5k2lDI" TargetMode="External"/><Relationship Id="rId38" Type="http://schemas.openxmlformats.org/officeDocument/2006/relationships/hyperlink" Target="consultantplus://offline/ref=DC01D9FADC3966CB505C8536337DDBA28A090E88C7F8336C541DED992FD9504186F6BA9084ABBCAC706A2C09C5AB7EC48B01A5E4A7E4D8A5k2lDI" TargetMode="External"/><Relationship Id="rId46" Type="http://schemas.openxmlformats.org/officeDocument/2006/relationships/hyperlink" Target="consultantplus://offline/ref=DC01D9FADC3966CB505C8536337DDBA28B0B0C80C7FC336C541DED992FD9504186F6BA9084ABBBAC716A2C09C5AB7EC48B01A5E4A7E4D8A5k2lDI" TargetMode="External"/><Relationship Id="rId59" Type="http://schemas.openxmlformats.org/officeDocument/2006/relationships/hyperlink" Target="consultantplus://offline/ref=DC01D9FADC3966CB505C8536337DDBA28A090F80C2F8336C541DED992FD9504186F6BA9084ABBFA4766A2C09C5AB7EC48B01A5E4A7E4D8A5k2lDI" TargetMode="External"/><Relationship Id="rId67" Type="http://schemas.openxmlformats.org/officeDocument/2006/relationships/hyperlink" Target="consultantplus://offline/ref=DC01D9FADC3966CB505C8536337DDBA2880D0789C6FF336C541DED992FD9504186F6BA9084ABB8AD716A2C09C5AB7EC48B01A5E4A7E4D8A5k2lDI" TargetMode="External"/><Relationship Id="rId103" Type="http://schemas.openxmlformats.org/officeDocument/2006/relationships/hyperlink" Target="consultantplus://offline/ref=DC01D9FADC3966CB505C8536337DDBA2880F0787C9FF336C541DED992FD9504186F6BA9084ABB8A2766A2C09C5AB7EC48B01A5E4A7E4D8A5k2lDI" TargetMode="External"/><Relationship Id="rId108" Type="http://schemas.openxmlformats.org/officeDocument/2006/relationships/hyperlink" Target="consultantplus://offline/ref=DC01D9FADC3966CB505C8536337DDBA28B090E81C3FC336C541DED992FD9504194F6E29C85ADA6A5717F7A5880kFl7I" TargetMode="External"/><Relationship Id="rId20" Type="http://schemas.openxmlformats.org/officeDocument/2006/relationships/hyperlink" Target="consultantplus://offline/ref=6B3051F70E768119692DD46938C03B0E0BEC9617D2E3528EC2AC96670EC4C3ACE49F4E826EC4BBB6EA83EC7537010C71DC698F4B3F9C2349AFV5I" TargetMode="External"/><Relationship Id="rId41" Type="http://schemas.openxmlformats.org/officeDocument/2006/relationships/hyperlink" Target="consultantplus://offline/ref=DC01D9FADC3966CB505C8536337DDBA28A090F85C5F4336C541DED992FD9504194F6E29C85ADA6A5717F7A5880kFl7I" TargetMode="External"/><Relationship Id="rId54" Type="http://schemas.openxmlformats.org/officeDocument/2006/relationships/hyperlink" Target="consultantplus://offline/ref=DC01D9FADC3966CB505C8536337DDBA28A090A80C7FB336C541DED992FD9504186F6BA9084ABBFA57C6A2C09C5AB7EC48B01A5E4A7E4D8A5k2lDI" TargetMode="External"/><Relationship Id="rId62" Type="http://schemas.openxmlformats.org/officeDocument/2006/relationships/hyperlink" Target="consultantplus://offline/ref=DC01D9FADC3966CB505C8536337DDBA28A090E88C9FD336C541DED992FD9504186F6BA908CA2BBAE20303C0D8CFF75DB8D1ABBE3B9E7kDl1I" TargetMode="External"/><Relationship Id="rId70" Type="http://schemas.openxmlformats.org/officeDocument/2006/relationships/hyperlink" Target="consultantplus://offline/ref=DC01D9FADC3966CB505C8536337DDBA2880F0A89C0FB336C541DED992FD9504186F6BA9383A0ECF43034755987E073C0931DA5E0kBl0I" TargetMode="External"/><Relationship Id="rId75" Type="http://schemas.openxmlformats.org/officeDocument/2006/relationships/hyperlink" Target="consultantplus://offline/ref=DC01D9FADC3966CB505C8536337DDBA28B090F87C0FE336C541DED992FD9504186F6BA9084ABB8A7716A2C09C5AB7EC48B01A5E4A7E4D8A5k2lDI" TargetMode="External"/><Relationship Id="rId83" Type="http://schemas.openxmlformats.org/officeDocument/2006/relationships/hyperlink" Target="consultantplus://offline/ref=DC01D9FADC3966CB505C8536337DDBA28A090E88C2F9336C541DED992FD9504186F6BA9281A0ECF43034755987E073C0931DA5E0kBl0I" TargetMode="External"/><Relationship Id="rId88" Type="http://schemas.openxmlformats.org/officeDocument/2006/relationships/hyperlink" Target="consultantplus://offline/ref=DC01D9FADC3966CB505C8536337DDBA28A090A82C5FC336C541DED992FD9504186F6BA9084ABBDA07C6A2C09C5AB7EC48B01A5E4A7E4D8A5k2lDI" TargetMode="External"/><Relationship Id="rId91" Type="http://schemas.openxmlformats.org/officeDocument/2006/relationships/hyperlink" Target="file:///O:\!&#1059;&#1054;&#1054;&#1057;\!!!!!!!!&#1057;&#1077;&#1082;&#1090;&#1086;&#1088;%20&#1085;&#1072;&#1076;&#1079;&#1086;&#1088;&#1072;\!!!%202019\&#1076;&#1083;&#1103;%20&#1089;&#1072;&#1081;&#1090;&#1072;\&#1089;&#1089;&#1099;&#1083;&#1082;&#1080;%20&#1087;&#1077;&#1088;&#1077;&#1095;&#1085;&#1103;\&#1042;&#1050;\&#1089;&#1090;.%2055-67.docx" TargetMode="External"/><Relationship Id="rId96" Type="http://schemas.openxmlformats.org/officeDocument/2006/relationships/hyperlink" Target="consultantplus://offline/ref=DC01D9FADC3966CB505C8536337DDBA28A090E88C5FD336C541DED992FD9504194F6E29C85ADA6A5717F7A5880kFl7I" TargetMode="External"/><Relationship Id="rId111" Type="http://schemas.openxmlformats.org/officeDocument/2006/relationships/hyperlink" Target="consultantplus://offline/ref=20D2B2AB9C195827B3D1FF1DC4BF83B56B7DB8DF519AE77B9CC0E7F8D9517B5E4811C92CDA3D52A3E1F09CAD2ACE05C5C19336A4D5518AB9D7n1I" TargetMode="External"/><Relationship Id="rId1" Type="http://schemas.openxmlformats.org/officeDocument/2006/relationships/styles" Target="styles.xml"/><Relationship Id="rId6" Type="http://schemas.openxmlformats.org/officeDocument/2006/relationships/hyperlink" Target="consultantplus://offline/ref=78936EECD476EAF1A1A4E73FBC2A8759EE90FCDB8629D2D2B7C144778A00D226EFEC64B3D810736445DD9CB2DE7280BA9608EE32F16E62E3q8R9I" TargetMode="External"/><Relationship Id="rId15"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23" Type="http://schemas.openxmlformats.org/officeDocument/2006/relationships/hyperlink" Target="consultantplus://offline/ref=E8D66454D7CF59FABBA7F604DE9926F2EB809DEA8B1D4C16D765091D4ACD4E8ADDE6C74C67180946C2A4C9889623F69D51B51B55C52AF8AEIDk8I" TargetMode="External"/><Relationship Id="rId28" Type="http://schemas.openxmlformats.org/officeDocument/2006/relationships/hyperlink" Target="consultantplus://offline/ref=E8D66454D7CF59FABBA7F604DE9926F2E98690ED85194C16D765091D4ACD4E8ADDE6C74C67180E42C0A4C9889623F69D51B51B55C52AF8AEIDk8I" TargetMode="External"/><Relationship Id="rId36" Type="http://schemas.openxmlformats.org/officeDocument/2006/relationships/hyperlink" Target="consultantplus://offline/ref=DC01D9FADC3966CB505C8536337DDBA2880D0880C1FB336C541DED992FD9504186F6BA9084ABB9A5756A2C09C5AB7EC48B01A5E4A7E4D8A5k2lDI" TargetMode="External"/><Relationship Id="rId49" Type="http://schemas.openxmlformats.org/officeDocument/2006/relationships/hyperlink" Target="consultantplus://offline/ref=DC01D9FADC3966CB505C8536337DDBA2880D0880C1FB336C541DED992FD9504186F6BA9084ABB9A5716A2C09C5AB7EC48B01A5E4A7E4D8A5k2lDI" TargetMode="External"/><Relationship Id="rId57" Type="http://schemas.openxmlformats.org/officeDocument/2006/relationships/hyperlink" Target="consultantplus://offline/ref=DC01D9FADC3966CB505C8536337DDBA28A080B80C6FD336C541DED992FD9504186F6BA9387ABB3F125252D5580F86DC58801A7E1B8kElFI" TargetMode="External"/><Relationship Id="rId106" Type="http://schemas.openxmlformats.org/officeDocument/2006/relationships/hyperlink" Target="consultantplus://offline/ref=DC01D9FADC3966CB505C8536337DDBA2880F0787C9FF336C541DED992FD9504186F6BA9084ABB8A2776A2C09C5AB7EC48B01A5E4A7E4D8A5k2lDI" TargetMode="External"/><Relationship Id="rId10" Type="http://schemas.openxmlformats.org/officeDocument/2006/relationships/hyperlink" Target="consultantplus://offline/ref=6EE3F62F541ACA9D22180CC72457850A232421AE792999716D3D6E95A185BD6E2BED912569355AA9076BE420A5312032CB2A57A14995B391y7TDI" TargetMode="External"/><Relationship Id="rId31" Type="http://schemas.openxmlformats.org/officeDocument/2006/relationships/hyperlink" Target="consultantplus://offline/ref=DC01D9FADC3966CB505C8536337DDBA28A080A89C0FD336C541DED992FD9504186F6BA9084ABBAAD746A2C09C5AB7EC48B01A5E4A7E4D8A5k2lDI" TargetMode="External"/><Relationship Id="rId44" Type="http://schemas.openxmlformats.org/officeDocument/2006/relationships/hyperlink" Target="consultantplus://offline/ref=DC01D9FADC3966CB505C8536337DDBA28B0B0F81C8F5336C541DED992FD9504186F6BA9084ABB8A4746A2C09C5AB7EC48B01A5E4A7E4D8A5k2lDI" TargetMode="External"/><Relationship Id="rId52" Type="http://schemas.openxmlformats.org/officeDocument/2006/relationships/hyperlink" Target="consultantplus://offline/ref=DC01D9FADC3966CB505C8536337DDBA288000683C2F8336C541DED992FD9504186F6BA9084ABB8A4746A2C09C5AB7EC48B01A5E4A7E4D8A5k2lDI" TargetMode="External"/><Relationship Id="rId60" Type="http://schemas.openxmlformats.org/officeDocument/2006/relationships/hyperlink" Target="consultantplus://offline/ref=DC01D9FADC3966CB505C8536337DDBA2880C0888C9F9336C541DED992FD9504186F6BA9084ABB8AC7D6A2C09C5AB7EC48B01A5E4A7E4D8A5k2lDI" TargetMode="External"/><Relationship Id="rId65" Type="http://schemas.openxmlformats.org/officeDocument/2006/relationships/hyperlink" Target="file:///O:\!&#1059;&#1054;&#1054;&#1057;\!!!!!!!!&#1057;&#1077;&#1082;&#1090;&#1086;&#1088;%20&#1085;&#1072;&#1076;&#1079;&#1086;&#1088;&#1072;\!!!%202019\&#1076;&#1083;&#1103;%20&#1089;&#1072;&#1081;&#1090;&#1072;\&#1089;&#1089;&#1099;&#1083;&#1082;&#1080;%20&#1087;&#1077;&#1088;&#1077;&#1095;&#1085;&#1103;\&#1042;&#1050;\&#1089;&#1090;.%2055-67.docx" TargetMode="External"/><Relationship Id="rId73" Type="http://schemas.openxmlformats.org/officeDocument/2006/relationships/hyperlink" Target="consultantplus://offline/ref=DC01D9FADC3966CB505C8536337DDBA28B090F87C3FD336C541DED992FD9504186F6BA9084ABB8A3716A2C09C5AB7EC48B01A5E4A7E4D8A5k2lDI" TargetMode="External"/><Relationship Id="rId78" Type="http://schemas.openxmlformats.org/officeDocument/2006/relationships/hyperlink" Target="consultantplus://offline/ref=DC01D9FADC3966CB505C8536337DDBA28A090E88C7F8336C541DED992FD9504186F6BA9084ABBCAC716A2C09C5AB7EC48B01A5E4A7E4D8A5k2lDI" TargetMode="External"/><Relationship Id="rId81" Type="http://schemas.openxmlformats.org/officeDocument/2006/relationships/hyperlink" Target="consultantplus://offline/ref=DC01D9FADC3966CB505C8536337DDBA2880F0787C9FF336C541DED992FD9504186F6BA9084ABB8A0736A2C09C5AB7EC48B01A5E4A7E4D8A5k2lDI" TargetMode="External"/><Relationship Id="rId86" Type="http://schemas.openxmlformats.org/officeDocument/2006/relationships/hyperlink" Target="file:///O:\!&#1059;&#1054;&#1054;&#1057;\!!!!!!!!&#1057;&#1077;&#1082;&#1090;&#1086;&#1088;%20&#1085;&#1072;&#1076;&#1079;&#1086;&#1088;&#1072;\!!!%202019\&#1076;&#1083;&#1103;%20&#1089;&#1072;&#1081;&#1090;&#1072;\&#1089;&#1089;&#1099;&#1083;&#1082;&#1080;%20&#1087;&#1077;&#1088;&#1077;&#1095;&#1085;&#1103;\&#1042;&#1050;\&#1089;&#1090;.%2055-67.docx" TargetMode="External"/><Relationship Id="rId94" Type="http://schemas.openxmlformats.org/officeDocument/2006/relationships/hyperlink" Target="consultantplus://offline/ref=DC01D9FADC3966CB505C8536337DDBA28A090A80C7FB336C541DED992FD9504186F6BA9084ABBFA57D6A2C09C5AB7EC48B01A5E4A7E4D8A5k2lDI" TargetMode="External"/><Relationship Id="rId99" Type="http://schemas.openxmlformats.org/officeDocument/2006/relationships/hyperlink" Target="consultantplus://offline/ref=DC01D9FADC3966CB505C8536337DDBA28B090F85C4FC336C541DED992FD9504186F6BA9084ABBFAC726A2C09C5AB7EC48B01A5E4A7E4D8A5k2lDI" TargetMode="External"/><Relationship Id="rId101" Type="http://schemas.openxmlformats.org/officeDocument/2006/relationships/hyperlink" Target="consultantplus://offline/ref=DC01D9FADC3966CB505C8536337DDBA28A080A88C2F4336C541DED992FD9504194F6E29C85ADA6A5717F7A5880kFl7I" TargetMode="External"/><Relationship Id="rId4" Type="http://schemas.openxmlformats.org/officeDocument/2006/relationships/hyperlink" Target="consultantplus://offline/ref=78936EECD476EAF1A1A4E73FBC2A8759EA94F8D98C228FD8BF9848758D0F8D31E8A568B2D81073604E8299A7CF2A8CBD8E16EB29ED6C63qERBI" TargetMode="External"/><Relationship Id="rId9" Type="http://schemas.openxmlformats.org/officeDocument/2006/relationships/hyperlink" Target="consultantplus://offline/ref=1693FC733854F4C00CAD2F89C0E21BAF4BF0116BD7AFCB1DCCFEF62A454376D07C32BFAA877FCE221A3ED4F78C16D4B66FEF08957352386773SCI" TargetMode="External"/><Relationship Id="rId13" Type="http://schemas.openxmlformats.org/officeDocument/2006/relationships/hyperlink" Target="file:///O:\!&#1059;&#1054;&#1054;&#1057;\!!!!!!!!&#1057;&#1077;&#1082;&#1090;&#1086;&#1088;%20&#1085;&#1072;&#1076;&#1079;&#1086;&#1088;&#1072;\!!!%202019\&#1076;&#1083;&#1103;%20&#1089;&#1072;&#1081;&#1090;&#1072;\&#1089;&#1089;&#1099;&#1083;&#1082;&#1080;%20&#1087;&#1077;&#1088;&#1077;&#1095;&#1085;&#1103;\&#1042;&#1050;\&#1089;&#1090;.%2011.docx" TargetMode="External"/><Relationship Id="rId18" Type="http://schemas.openxmlformats.org/officeDocument/2006/relationships/hyperlink" Target="consultantplus://offline/ref=6EE3F62F541ACA9D22180CC72457850A222725AE792999716D3D6E95A185BD6E2BED9125603051FC5424E57CE0623333C82A55A456y9TEI" TargetMode="External"/><Relationship Id="rId39" Type="http://schemas.openxmlformats.org/officeDocument/2006/relationships/hyperlink" Target="consultantplus://offline/ref=DC01D9FADC3966CB505C8536337DDBA28B090F87C3FD336C541DED992FD9504186F6BA9084ABB8A07C6A2C09C5AB7EC48B01A5E4A7E4D8A5k2lDI" TargetMode="External"/><Relationship Id="rId109" Type="http://schemas.openxmlformats.org/officeDocument/2006/relationships/hyperlink" Target="consultantplus://offline/ref=20D2B2AB9C195827B3D1FF1DC4BF83B56A7FBDDE5E94E77B9CC0E7F8D9517B5E4811C92CDA3D55A3E0F09CAD2ACE05C5C19336A4D5518AB9D7n1I" TargetMode="External"/><Relationship Id="rId34" Type="http://schemas.openxmlformats.org/officeDocument/2006/relationships/hyperlink" Target="consultantplus://offline/ref=DC01D9FADC3966CB505C8536337DDBA288000D89C6F8336C541DED992FD9504186F6BA9084ABB8A57D6A2C09C5AB7EC48B01A5E4A7E4D8A5k2lDI" TargetMode="External"/><Relationship Id="rId50" Type="http://schemas.openxmlformats.org/officeDocument/2006/relationships/hyperlink" Target="consultantplus://offline/ref=DC01D9FADC3966CB505C8536337DDBA288000683C2F8336C541DED992FD9504186F6BA9084ABB8A4746A2C09C5AB7EC48B01A5E4A7E4D8A5k2lDI" TargetMode="External"/><Relationship Id="rId55" Type="http://schemas.openxmlformats.org/officeDocument/2006/relationships/hyperlink" Target="consultantplus://offline/ref=DC01D9FADC3966CB505C8536337DDBA28B090F87C0F5336C541DED992FD9504186F6BA9084ABB8A3776A2C09C5AB7EC48B01A5E4A7E4D8A5k2lDI" TargetMode="External"/><Relationship Id="rId76" Type="http://schemas.openxmlformats.org/officeDocument/2006/relationships/hyperlink" Target="consultantplus://offline/ref=DC01D9FADC3966CB505C8536337DDBA2880F0787C9FF336C541DED992FD9504186F6BA9084ABB8A0776A2C09C5AB7EC48B01A5E4A7E4D8A5k2lDI" TargetMode="External"/><Relationship Id="rId97" Type="http://schemas.openxmlformats.org/officeDocument/2006/relationships/hyperlink" Target="consultantplus://offline/ref=DC01D9FADC3966CB505C8536337DDBA28B090F85C4FC336C541DED992FD9504186F6BA9084ABBFAC716A2C09C5AB7EC48B01A5E4A7E4D8A5k2lDI" TargetMode="External"/><Relationship Id="rId104" Type="http://schemas.openxmlformats.org/officeDocument/2006/relationships/hyperlink" Target="consultantplus://offline/ref=DC01D9FADC3966CB505C8536337DDBA28A090F85C5F4336C541DED992FD9504186F6BA9084ABBBAC736A2C09C5AB7EC48B01A5E4A7E4D8A5k2lDI" TargetMode="External"/><Relationship Id="rId7" Type="http://schemas.openxmlformats.org/officeDocument/2006/relationships/hyperlink" Target="consultantplus://offline/ref=78936EECD476EAF1A1A4E73FBC2A8759EE90FCDB852AD2D2B7C144778A00D226EFEC64B3D810736443DD9CB2DE7280BA9608EE32F16E62E3q8R9I" TargetMode="External"/><Relationship Id="rId71" Type="http://schemas.openxmlformats.org/officeDocument/2006/relationships/hyperlink" Target="consultantplus://offline/ref=DC01D9FADC3966CB505C8536337DDBA2880F0A88C5F4336C541DED992FD9504186F6BA9084ABB8A1746A2C09C5AB7EC48B01A5E4A7E4D8A5k2lDI" TargetMode="External"/><Relationship Id="rId92" Type="http://schemas.openxmlformats.org/officeDocument/2006/relationships/hyperlink" Target="consultantplus://offline/ref=DC01D9FADC3966CB505C8536337DDBA288000986C2FF336C541DED992FD9504186F6BA9084ABB8A57C6A2C09C5AB7EC48B01A5E4A7E4D8A5k2l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8478</Words>
  <Characters>48329</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Екатерина Алексеевна</dc:creator>
  <cp:keywords/>
  <dc:description/>
  <cp:lastModifiedBy>Истомина Ксения Дмитриевна</cp:lastModifiedBy>
  <cp:revision>2</cp:revision>
  <dcterms:created xsi:type="dcterms:W3CDTF">2019-05-22T06:30:00Z</dcterms:created>
  <dcterms:modified xsi:type="dcterms:W3CDTF">2019-05-22T06:30:00Z</dcterms:modified>
</cp:coreProperties>
</file>